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413D3F" w14:textId="77777777" w:rsidR="009479EA" w:rsidRDefault="006C4BBD" w:rsidP="006C4BBD">
      <w:r w:rsidRPr="00C1544B">
        <w:rPr>
          <w:noProof/>
          <w:color w:val="FF0000"/>
          <w:sz w:val="20"/>
          <w:szCs w:val="20"/>
        </w:rPr>
        <w:drawing>
          <wp:inline distT="0" distB="0" distL="0" distR="0" wp14:anchorId="0B34BF94" wp14:editId="01A657E0">
            <wp:extent cx="5274310" cy="1189272"/>
            <wp:effectExtent l="0" t="0" r="2540" b="0"/>
            <wp:docPr id="6" name="Picture 5">
              <a:extLst xmlns:a="http://schemas.openxmlformats.org/drawingml/2006/main">
                <a:ext uri="{FF2B5EF4-FFF2-40B4-BE49-F238E27FC236}">
                  <a16:creationId xmlns:a16="http://schemas.microsoft.com/office/drawing/2014/main" id="{6A357002-48AA-4D2B-A50F-1C8383FFE3A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>
                      <a:extLst>
                        <a:ext uri="{FF2B5EF4-FFF2-40B4-BE49-F238E27FC236}">
                          <a16:creationId xmlns:a16="http://schemas.microsoft.com/office/drawing/2014/main" id="{6A357002-48AA-4D2B-A50F-1C8383FFE3A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892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7682F" w14:textId="77777777" w:rsidR="006C4BBD" w:rsidRDefault="006C4BBD" w:rsidP="006C4BBD"/>
    <w:p w14:paraId="08C4CC29" w14:textId="77777777" w:rsidR="006C4BBD" w:rsidRPr="00E74345" w:rsidRDefault="006C4BBD" w:rsidP="006C4BBD">
      <w:pPr>
        <w:rPr>
          <w:sz w:val="20"/>
          <w:szCs w:val="20"/>
        </w:rPr>
      </w:pPr>
      <w:r w:rsidRPr="00E74345">
        <w:rPr>
          <w:b/>
          <w:bCs/>
          <w:sz w:val="20"/>
          <w:szCs w:val="20"/>
        </w:rPr>
        <w:t>Figure S1. Gating strategy for SP evaluation.</w:t>
      </w:r>
      <w:r w:rsidRPr="00E74345">
        <w:rPr>
          <w:sz w:val="20"/>
          <w:szCs w:val="20"/>
        </w:rPr>
        <w:t xml:space="preserve"> First, the cells were gated based on their size and opacity (FSC-A/SSC-A graph); then the cells were gated based on their shape (only single cells were chosen, FSC-A/FSC-H graph); next, only live cells were chosen (7-AAD-negative, 7-AAD/SSC-A graph); and, finally, the gate for SP evaluation was selected based on verapamil treatment that served as a negative control (Hoechst-Red/Hoechst-Blue graph).</w:t>
      </w:r>
    </w:p>
    <w:p w14:paraId="00D908C1" w14:textId="77777777" w:rsidR="006C4BBD" w:rsidRDefault="006C4BBD" w:rsidP="006C4BBD">
      <w:pPr>
        <w:rPr>
          <w:color w:val="FF0000"/>
          <w:sz w:val="20"/>
          <w:szCs w:val="20"/>
        </w:rPr>
      </w:pPr>
      <w:r>
        <w:br w:type="page"/>
      </w:r>
    </w:p>
    <w:p w14:paraId="21318F02" w14:textId="77777777" w:rsidR="006C4BBD" w:rsidRDefault="006C4BBD" w:rsidP="006C4BBD">
      <w:pPr>
        <w:spacing w:before="240" w:after="60" w:line="240" w:lineRule="auto"/>
        <w:rPr>
          <w:b/>
          <w:color w:val="FF0000"/>
          <w:sz w:val="20"/>
          <w:szCs w:val="20"/>
        </w:rPr>
      </w:pPr>
      <w:bookmarkStart w:id="0" w:name="_heading=h.lnxbz9" w:colFirst="0" w:colLast="0"/>
      <w:bookmarkEnd w:id="0"/>
      <w:r>
        <w:rPr>
          <w:b/>
          <w:noProof/>
          <w:color w:val="FF0000"/>
          <w:sz w:val="20"/>
          <w:szCs w:val="20"/>
        </w:rPr>
        <w:lastRenderedPageBreak/>
        <w:drawing>
          <wp:inline distT="0" distB="0" distL="0" distR="0" wp14:anchorId="6585EE4F" wp14:editId="5E1446E8">
            <wp:extent cx="5733415" cy="3289300"/>
            <wp:effectExtent l="0" t="0" r="0" b="0"/>
            <wp:docPr id="1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289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54810BB" w14:textId="77777777" w:rsidR="006C4BBD" w:rsidRDefault="006C4BBD" w:rsidP="006C4BBD">
      <w:pPr>
        <w:spacing w:before="240" w:after="60" w:line="360" w:lineRule="auto"/>
        <w:rPr>
          <w:sz w:val="20"/>
          <w:szCs w:val="20"/>
        </w:rPr>
      </w:pPr>
      <w:bookmarkStart w:id="1" w:name="_heading=h.35nkun2" w:colFirst="0" w:colLast="0"/>
      <w:bookmarkEnd w:id="1"/>
      <w:r w:rsidRPr="00AA2D43">
        <w:rPr>
          <w:b/>
          <w:bCs/>
          <w:sz w:val="20"/>
          <w:szCs w:val="20"/>
        </w:rPr>
        <w:t>Figure S</w:t>
      </w:r>
      <w:r>
        <w:rPr>
          <w:b/>
          <w:bCs/>
          <w:sz w:val="20"/>
          <w:szCs w:val="20"/>
        </w:rPr>
        <w:t>2</w:t>
      </w:r>
      <w:r w:rsidRPr="00AA2D43">
        <w:rPr>
          <w:b/>
          <w:bCs/>
          <w:sz w:val="20"/>
          <w:szCs w:val="20"/>
        </w:rPr>
        <w:t>. Identification of side population cells in primary cultures of human pulmonary fibroblasts.</w:t>
      </w:r>
      <w:r>
        <w:rPr>
          <w:sz w:val="20"/>
          <w:szCs w:val="20"/>
        </w:rPr>
        <w:t xml:space="preserve"> “Young” (P.17; PDT=1 day) and pre-senescent (P.45; PDT=5 days) HPFs, as well as MCF-7 breast cancer cells, were stained with Hoechst 33342 alone (-) or in combination with 50 µg/ml calcium channel blocker verapamil (+). Percentage of SP cells was calculated as a difference between (-) Verapamil and (+) Verapamil. The gate for SP evaluation was selected based on verapamil treatment that served as a negative control. The data are representative of at least three independent experiments.</w:t>
      </w:r>
    </w:p>
    <w:p w14:paraId="38B67C1C" w14:textId="77777777" w:rsidR="006C4BBD" w:rsidRDefault="006C4BBD" w:rsidP="006C4BBD">
      <w:pPr>
        <w:spacing w:before="240" w:after="60" w:line="240" w:lineRule="auto"/>
        <w:rPr>
          <w:b/>
          <w:color w:val="FF0000"/>
          <w:sz w:val="20"/>
          <w:szCs w:val="20"/>
        </w:rPr>
      </w:pPr>
      <w:bookmarkStart w:id="2" w:name="_heading=h.1ksv4uv" w:colFirst="0" w:colLast="0"/>
      <w:bookmarkEnd w:id="2"/>
      <w:r>
        <w:br w:type="page"/>
      </w:r>
    </w:p>
    <w:p w14:paraId="4BC419C5" w14:textId="77777777" w:rsidR="006C4BBD" w:rsidRDefault="006C4BBD" w:rsidP="006C4BBD">
      <w:pPr>
        <w:spacing w:before="240" w:after="60" w:line="240" w:lineRule="auto"/>
        <w:rPr>
          <w:sz w:val="20"/>
          <w:szCs w:val="20"/>
        </w:rPr>
      </w:pPr>
      <w:bookmarkStart w:id="3" w:name="_heading=h.44sinio" w:colFirst="0" w:colLast="0"/>
      <w:bookmarkEnd w:id="3"/>
      <w:r>
        <w:rPr>
          <w:b/>
          <w:sz w:val="20"/>
          <w:szCs w:val="20"/>
        </w:rPr>
        <w:t>Table S1</w:t>
      </w:r>
      <w:r w:rsidRPr="00812B18">
        <w:rPr>
          <w:b/>
          <w:bCs/>
          <w:sz w:val="20"/>
          <w:szCs w:val="20"/>
        </w:rPr>
        <w:t>.</w:t>
      </w:r>
      <w:r>
        <w:rPr>
          <w:sz w:val="20"/>
          <w:szCs w:val="20"/>
        </w:rPr>
        <w:t xml:space="preserve"> </w:t>
      </w:r>
      <w:r w:rsidRPr="00812B18">
        <w:rPr>
          <w:b/>
          <w:bCs/>
          <w:sz w:val="20"/>
          <w:szCs w:val="20"/>
        </w:rPr>
        <w:t>Primers used for qPCR analysis.</w:t>
      </w:r>
    </w:p>
    <w:tbl>
      <w:tblPr>
        <w:tblW w:w="9165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00" w:firstRow="0" w:lastRow="0" w:firstColumn="0" w:lastColumn="0" w:noHBand="0" w:noVBand="1"/>
      </w:tblPr>
      <w:tblGrid>
        <w:gridCol w:w="2695"/>
        <w:gridCol w:w="6470"/>
      </w:tblGrid>
      <w:tr w:rsidR="00E74345" w:rsidRPr="00E74345" w14:paraId="36E19D5F" w14:textId="77777777" w:rsidTr="00E3048B">
        <w:trPr>
          <w:trHeight w:val="671"/>
        </w:trPr>
        <w:tc>
          <w:tcPr>
            <w:tcW w:w="2695" w:type="dxa"/>
            <w:vAlign w:val="center"/>
          </w:tcPr>
          <w:p w14:paraId="3D1D89C3" w14:textId="77777777" w:rsidR="006C4BBD" w:rsidRPr="00E74345" w:rsidRDefault="006C4BBD" w:rsidP="00E3048B">
            <w:pPr>
              <w:spacing w:before="240" w:after="60"/>
              <w:jc w:val="center"/>
              <w:rPr>
                <w:sz w:val="20"/>
                <w:szCs w:val="20"/>
              </w:rPr>
            </w:pPr>
            <w:r w:rsidRPr="00E74345">
              <w:rPr>
                <w:sz w:val="20"/>
                <w:szCs w:val="20"/>
              </w:rPr>
              <w:t>Gene</w:t>
            </w:r>
          </w:p>
        </w:tc>
        <w:tc>
          <w:tcPr>
            <w:tcW w:w="6470" w:type="dxa"/>
            <w:vAlign w:val="center"/>
          </w:tcPr>
          <w:p w14:paraId="313AC699" w14:textId="77777777" w:rsidR="006C4BBD" w:rsidRPr="00E74345" w:rsidRDefault="006C4BBD" w:rsidP="00E3048B">
            <w:pPr>
              <w:spacing w:before="240" w:after="60"/>
              <w:jc w:val="center"/>
              <w:rPr>
                <w:sz w:val="20"/>
                <w:szCs w:val="20"/>
              </w:rPr>
            </w:pPr>
            <w:r w:rsidRPr="00E74345">
              <w:rPr>
                <w:sz w:val="20"/>
                <w:szCs w:val="20"/>
              </w:rPr>
              <w:t>Primer sequence (5'-3')</w:t>
            </w:r>
          </w:p>
        </w:tc>
      </w:tr>
      <w:tr w:rsidR="00E74345" w:rsidRPr="00E74345" w14:paraId="7269D26B" w14:textId="77777777" w:rsidTr="00E3048B">
        <w:trPr>
          <w:trHeight w:val="671"/>
        </w:trPr>
        <w:tc>
          <w:tcPr>
            <w:tcW w:w="2695" w:type="dxa"/>
            <w:vAlign w:val="center"/>
          </w:tcPr>
          <w:p w14:paraId="085F0B6C" w14:textId="77777777" w:rsidR="006C4BBD" w:rsidRPr="00E74345" w:rsidRDefault="006C4BBD" w:rsidP="00E3048B">
            <w:pPr>
              <w:spacing w:before="240" w:after="60"/>
              <w:jc w:val="center"/>
              <w:rPr>
                <w:sz w:val="20"/>
                <w:szCs w:val="20"/>
              </w:rPr>
            </w:pPr>
            <w:r w:rsidRPr="00E74345">
              <w:rPr>
                <w:sz w:val="20"/>
                <w:szCs w:val="20"/>
              </w:rPr>
              <w:t>CDKN2A (P16)</w:t>
            </w:r>
          </w:p>
        </w:tc>
        <w:tc>
          <w:tcPr>
            <w:tcW w:w="6470" w:type="dxa"/>
          </w:tcPr>
          <w:p w14:paraId="4145F3C5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Fw</w:t>
            </w:r>
            <w:proofErr w:type="spellEnd"/>
            <w:r w:rsidRPr="00E74345">
              <w:rPr>
                <w:sz w:val="20"/>
                <w:szCs w:val="20"/>
              </w:rPr>
              <w:t>:  CCACCCCGCTTTCGTAGTT</w:t>
            </w:r>
          </w:p>
          <w:p w14:paraId="33A5959F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Rv</w:t>
            </w:r>
            <w:proofErr w:type="spellEnd"/>
            <w:r w:rsidRPr="00E74345">
              <w:rPr>
                <w:sz w:val="20"/>
                <w:szCs w:val="20"/>
              </w:rPr>
              <w:t>:   AGTGAAAAGGCAGAAGCGGT</w:t>
            </w:r>
          </w:p>
        </w:tc>
      </w:tr>
      <w:tr w:rsidR="00E74345" w:rsidRPr="00E74345" w14:paraId="6B674222" w14:textId="77777777" w:rsidTr="00E3048B">
        <w:trPr>
          <w:trHeight w:val="671"/>
        </w:trPr>
        <w:tc>
          <w:tcPr>
            <w:tcW w:w="2695" w:type="dxa"/>
            <w:vAlign w:val="center"/>
          </w:tcPr>
          <w:p w14:paraId="60BA5505" w14:textId="77777777" w:rsidR="006C4BBD" w:rsidRPr="00E74345" w:rsidRDefault="006C4BBD" w:rsidP="00E3048B">
            <w:pPr>
              <w:spacing w:before="240" w:after="60"/>
              <w:jc w:val="center"/>
              <w:rPr>
                <w:sz w:val="20"/>
                <w:szCs w:val="20"/>
              </w:rPr>
            </w:pPr>
            <w:r w:rsidRPr="00E74345">
              <w:rPr>
                <w:sz w:val="20"/>
                <w:szCs w:val="20"/>
              </w:rPr>
              <w:t>CDKN1A (P21)</w:t>
            </w:r>
          </w:p>
        </w:tc>
        <w:tc>
          <w:tcPr>
            <w:tcW w:w="6470" w:type="dxa"/>
          </w:tcPr>
          <w:p w14:paraId="675C8E49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Fw</w:t>
            </w:r>
            <w:proofErr w:type="spellEnd"/>
            <w:r w:rsidRPr="00E74345">
              <w:rPr>
                <w:sz w:val="20"/>
                <w:szCs w:val="20"/>
              </w:rPr>
              <w:t>:  CAGACCAGCATGACAGATTTCTAC</w:t>
            </w:r>
          </w:p>
          <w:p w14:paraId="64CB6ED1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Rv</w:t>
            </w:r>
            <w:proofErr w:type="spellEnd"/>
            <w:r w:rsidRPr="00E74345">
              <w:rPr>
                <w:sz w:val="20"/>
                <w:szCs w:val="20"/>
              </w:rPr>
              <w:t>:   AAGATGTAGAGCGGGCCTTT</w:t>
            </w:r>
          </w:p>
        </w:tc>
      </w:tr>
      <w:tr w:rsidR="00E74345" w:rsidRPr="00E74345" w14:paraId="5497DEC5" w14:textId="77777777" w:rsidTr="00E3048B">
        <w:trPr>
          <w:trHeight w:val="671"/>
        </w:trPr>
        <w:tc>
          <w:tcPr>
            <w:tcW w:w="2695" w:type="dxa"/>
            <w:vAlign w:val="center"/>
          </w:tcPr>
          <w:p w14:paraId="7360F601" w14:textId="77777777" w:rsidR="006C4BBD" w:rsidRPr="00E74345" w:rsidRDefault="006C4BBD" w:rsidP="00E3048B">
            <w:pPr>
              <w:spacing w:before="240" w:after="60"/>
              <w:jc w:val="center"/>
              <w:rPr>
                <w:sz w:val="20"/>
                <w:szCs w:val="20"/>
              </w:rPr>
            </w:pPr>
            <w:r w:rsidRPr="00E74345">
              <w:rPr>
                <w:sz w:val="20"/>
                <w:szCs w:val="20"/>
              </w:rPr>
              <w:t>IL6</w:t>
            </w:r>
          </w:p>
        </w:tc>
        <w:tc>
          <w:tcPr>
            <w:tcW w:w="6470" w:type="dxa"/>
          </w:tcPr>
          <w:p w14:paraId="69CA74AE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Fw</w:t>
            </w:r>
            <w:proofErr w:type="spellEnd"/>
            <w:r w:rsidRPr="00E74345">
              <w:rPr>
                <w:sz w:val="20"/>
                <w:szCs w:val="20"/>
              </w:rPr>
              <w:t>:  TAGTGAGGAACAAGCCAGAGC</w:t>
            </w:r>
          </w:p>
          <w:p w14:paraId="16EB1BD8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Rv</w:t>
            </w:r>
            <w:proofErr w:type="spellEnd"/>
            <w:r w:rsidRPr="00E74345">
              <w:rPr>
                <w:sz w:val="20"/>
                <w:szCs w:val="20"/>
              </w:rPr>
              <w:t>:   TGGGTCAGGGGTGGTTATTG</w:t>
            </w:r>
          </w:p>
        </w:tc>
      </w:tr>
      <w:tr w:rsidR="00E74345" w:rsidRPr="00E74345" w14:paraId="52DBECA4" w14:textId="77777777" w:rsidTr="00E3048B">
        <w:trPr>
          <w:trHeight w:val="672"/>
        </w:trPr>
        <w:tc>
          <w:tcPr>
            <w:tcW w:w="2695" w:type="dxa"/>
            <w:vAlign w:val="center"/>
          </w:tcPr>
          <w:p w14:paraId="614A1956" w14:textId="77777777" w:rsidR="006C4BBD" w:rsidRPr="00E74345" w:rsidRDefault="006C4BBD" w:rsidP="00E3048B">
            <w:pPr>
              <w:spacing w:before="240" w:after="60"/>
              <w:jc w:val="center"/>
              <w:rPr>
                <w:sz w:val="20"/>
                <w:szCs w:val="20"/>
              </w:rPr>
            </w:pPr>
            <w:r w:rsidRPr="00E74345">
              <w:rPr>
                <w:sz w:val="20"/>
                <w:szCs w:val="20"/>
              </w:rPr>
              <w:t>THY1 (CD90)</w:t>
            </w:r>
          </w:p>
        </w:tc>
        <w:tc>
          <w:tcPr>
            <w:tcW w:w="6470" w:type="dxa"/>
          </w:tcPr>
          <w:p w14:paraId="72BAD60D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Fw</w:t>
            </w:r>
            <w:proofErr w:type="spellEnd"/>
            <w:r w:rsidRPr="00E74345">
              <w:rPr>
                <w:sz w:val="20"/>
                <w:szCs w:val="20"/>
              </w:rPr>
              <w:t>:  CAGCAGTTCACCCATCCAGT</w:t>
            </w:r>
          </w:p>
          <w:p w14:paraId="04B29A73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Rv</w:t>
            </w:r>
            <w:proofErr w:type="spellEnd"/>
            <w:r w:rsidRPr="00E74345">
              <w:rPr>
                <w:sz w:val="20"/>
                <w:szCs w:val="20"/>
              </w:rPr>
              <w:t>:   TGGTGAAGTTGGTTCGGGAG</w:t>
            </w:r>
          </w:p>
        </w:tc>
      </w:tr>
      <w:tr w:rsidR="00E74345" w:rsidRPr="00E74345" w14:paraId="0D983BDB" w14:textId="77777777" w:rsidTr="00E3048B">
        <w:trPr>
          <w:trHeight w:val="672"/>
        </w:trPr>
        <w:tc>
          <w:tcPr>
            <w:tcW w:w="2695" w:type="dxa"/>
            <w:vAlign w:val="center"/>
          </w:tcPr>
          <w:p w14:paraId="5A1238A0" w14:textId="77777777" w:rsidR="006C4BBD" w:rsidRPr="00E74345" w:rsidRDefault="006C4BBD" w:rsidP="00E3048B">
            <w:pPr>
              <w:spacing w:before="240" w:after="60"/>
              <w:jc w:val="center"/>
              <w:rPr>
                <w:sz w:val="20"/>
                <w:szCs w:val="20"/>
              </w:rPr>
            </w:pPr>
            <w:r w:rsidRPr="00E74345">
              <w:rPr>
                <w:sz w:val="20"/>
                <w:szCs w:val="20"/>
              </w:rPr>
              <w:t>ENG (CD105)</w:t>
            </w:r>
          </w:p>
        </w:tc>
        <w:tc>
          <w:tcPr>
            <w:tcW w:w="6470" w:type="dxa"/>
            <w:vAlign w:val="center"/>
          </w:tcPr>
          <w:p w14:paraId="0813454B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Fw</w:t>
            </w:r>
            <w:proofErr w:type="spellEnd"/>
            <w:r w:rsidRPr="00E74345">
              <w:rPr>
                <w:sz w:val="20"/>
                <w:szCs w:val="20"/>
              </w:rPr>
              <w:t>:  CTACGTGTCCTGGCTCATCG</w:t>
            </w:r>
          </w:p>
          <w:p w14:paraId="665608B0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Rv</w:t>
            </w:r>
            <w:proofErr w:type="spellEnd"/>
            <w:r w:rsidRPr="00E74345">
              <w:rPr>
                <w:sz w:val="20"/>
                <w:szCs w:val="20"/>
              </w:rPr>
              <w:t>:   CACGAAGGATGCCACAATGC</w:t>
            </w:r>
          </w:p>
        </w:tc>
      </w:tr>
      <w:tr w:rsidR="00E74345" w:rsidRPr="00E74345" w14:paraId="3623B793" w14:textId="77777777" w:rsidTr="00E3048B">
        <w:trPr>
          <w:trHeight w:val="672"/>
        </w:trPr>
        <w:tc>
          <w:tcPr>
            <w:tcW w:w="2695" w:type="dxa"/>
            <w:vAlign w:val="center"/>
          </w:tcPr>
          <w:p w14:paraId="243CF3F6" w14:textId="77777777" w:rsidR="006C4BBD" w:rsidRPr="00E74345" w:rsidRDefault="006C4BBD" w:rsidP="00E3048B">
            <w:pPr>
              <w:spacing w:before="240" w:after="60"/>
              <w:jc w:val="center"/>
              <w:rPr>
                <w:sz w:val="20"/>
                <w:szCs w:val="20"/>
              </w:rPr>
            </w:pPr>
            <w:r w:rsidRPr="00E74345">
              <w:rPr>
                <w:sz w:val="20"/>
                <w:szCs w:val="20"/>
              </w:rPr>
              <w:t>CD44</w:t>
            </w:r>
          </w:p>
        </w:tc>
        <w:tc>
          <w:tcPr>
            <w:tcW w:w="6470" w:type="dxa"/>
            <w:vAlign w:val="center"/>
          </w:tcPr>
          <w:p w14:paraId="5167EF12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Fw</w:t>
            </w:r>
            <w:proofErr w:type="spellEnd"/>
            <w:r w:rsidRPr="00E74345">
              <w:rPr>
                <w:sz w:val="20"/>
                <w:szCs w:val="20"/>
              </w:rPr>
              <w:t>:  CGCTACAGCATCTCTCGGAC</w:t>
            </w:r>
          </w:p>
          <w:p w14:paraId="1B4B630D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Rv</w:t>
            </w:r>
            <w:proofErr w:type="spellEnd"/>
            <w:r w:rsidRPr="00E74345">
              <w:rPr>
                <w:sz w:val="20"/>
                <w:szCs w:val="20"/>
              </w:rPr>
              <w:t>:   ACGTGCCCTTCTATGAACCC</w:t>
            </w:r>
          </w:p>
        </w:tc>
      </w:tr>
      <w:tr w:rsidR="00E74345" w:rsidRPr="00E74345" w14:paraId="4CAF4C38" w14:textId="77777777" w:rsidTr="00E3048B">
        <w:trPr>
          <w:trHeight w:val="672"/>
        </w:trPr>
        <w:tc>
          <w:tcPr>
            <w:tcW w:w="2695" w:type="dxa"/>
            <w:vAlign w:val="center"/>
          </w:tcPr>
          <w:p w14:paraId="134651AE" w14:textId="77777777" w:rsidR="006C4BBD" w:rsidRPr="00E74345" w:rsidRDefault="006C4BBD" w:rsidP="00E3048B">
            <w:pPr>
              <w:spacing w:before="240" w:after="60"/>
              <w:jc w:val="center"/>
              <w:rPr>
                <w:sz w:val="20"/>
                <w:szCs w:val="20"/>
              </w:rPr>
            </w:pPr>
            <w:r w:rsidRPr="00E74345">
              <w:rPr>
                <w:sz w:val="20"/>
                <w:szCs w:val="20"/>
              </w:rPr>
              <w:t>GAPDH</w:t>
            </w:r>
          </w:p>
        </w:tc>
        <w:tc>
          <w:tcPr>
            <w:tcW w:w="6470" w:type="dxa"/>
          </w:tcPr>
          <w:p w14:paraId="0BB83A6F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Fw</w:t>
            </w:r>
            <w:proofErr w:type="spellEnd"/>
            <w:r w:rsidRPr="00E74345">
              <w:rPr>
                <w:sz w:val="20"/>
                <w:szCs w:val="20"/>
              </w:rPr>
              <w:t>:  ACATCGCTCAGACACCATG</w:t>
            </w:r>
          </w:p>
          <w:p w14:paraId="35A66CF9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Rv</w:t>
            </w:r>
            <w:proofErr w:type="spellEnd"/>
            <w:r w:rsidRPr="00E74345">
              <w:rPr>
                <w:sz w:val="20"/>
                <w:szCs w:val="20"/>
              </w:rPr>
              <w:t>:   TGTAGTTGAGGTCAATGAAGGG</w:t>
            </w:r>
          </w:p>
        </w:tc>
      </w:tr>
      <w:tr w:rsidR="00E74345" w:rsidRPr="00E74345" w14:paraId="5A8D8247" w14:textId="77777777" w:rsidTr="00E3048B">
        <w:trPr>
          <w:trHeight w:val="672"/>
        </w:trPr>
        <w:tc>
          <w:tcPr>
            <w:tcW w:w="2695" w:type="dxa"/>
            <w:vAlign w:val="center"/>
          </w:tcPr>
          <w:p w14:paraId="7C0BF049" w14:textId="77777777" w:rsidR="006C4BBD" w:rsidRPr="00E74345" w:rsidRDefault="006C4BBD" w:rsidP="00E3048B">
            <w:pPr>
              <w:spacing w:before="240" w:after="60"/>
              <w:jc w:val="center"/>
              <w:rPr>
                <w:sz w:val="20"/>
                <w:szCs w:val="20"/>
              </w:rPr>
            </w:pPr>
            <w:r w:rsidRPr="00E74345">
              <w:rPr>
                <w:sz w:val="20"/>
                <w:szCs w:val="20"/>
              </w:rPr>
              <w:t>PUM</w:t>
            </w:r>
          </w:p>
        </w:tc>
        <w:tc>
          <w:tcPr>
            <w:tcW w:w="6470" w:type="dxa"/>
          </w:tcPr>
          <w:p w14:paraId="710E0898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Fw</w:t>
            </w:r>
            <w:proofErr w:type="spellEnd"/>
            <w:r w:rsidRPr="00E74345">
              <w:rPr>
                <w:sz w:val="20"/>
                <w:szCs w:val="20"/>
              </w:rPr>
              <w:t>:  GGGACTAGGCGTTAGCATGG</w:t>
            </w:r>
          </w:p>
          <w:p w14:paraId="426C9499" w14:textId="77777777" w:rsidR="006C4BBD" w:rsidRPr="00E74345" w:rsidRDefault="006C4BBD" w:rsidP="00E3048B">
            <w:pPr>
              <w:spacing w:before="240" w:after="60"/>
              <w:rPr>
                <w:sz w:val="20"/>
                <w:szCs w:val="20"/>
              </w:rPr>
            </w:pPr>
            <w:proofErr w:type="spellStart"/>
            <w:r w:rsidRPr="00E74345">
              <w:rPr>
                <w:sz w:val="20"/>
                <w:szCs w:val="20"/>
              </w:rPr>
              <w:t>Rv</w:t>
            </w:r>
            <w:proofErr w:type="spellEnd"/>
            <w:r w:rsidRPr="00E74345">
              <w:rPr>
                <w:sz w:val="20"/>
                <w:szCs w:val="20"/>
              </w:rPr>
              <w:t>:   TCACTGTCTGCATCCCTTGG</w:t>
            </w:r>
          </w:p>
        </w:tc>
      </w:tr>
    </w:tbl>
    <w:p w14:paraId="01CBCFB0" w14:textId="77777777" w:rsidR="006C4BBD" w:rsidRDefault="006C4BBD" w:rsidP="006C4BBD">
      <w:pPr>
        <w:spacing w:before="240" w:after="60" w:line="360" w:lineRule="auto"/>
        <w:rPr>
          <w:color w:val="FF0000"/>
          <w:sz w:val="20"/>
          <w:szCs w:val="20"/>
        </w:rPr>
      </w:pPr>
    </w:p>
    <w:p w14:paraId="02EB4A04" w14:textId="77777777" w:rsidR="006C4BBD" w:rsidRDefault="006C4BBD" w:rsidP="006C4BBD">
      <w:pPr>
        <w:rPr>
          <w:color w:val="FF0000"/>
          <w:sz w:val="20"/>
          <w:szCs w:val="20"/>
        </w:rPr>
      </w:pPr>
      <w:r>
        <w:rPr>
          <w:color w:val="FF0000"/>
          <w:sz w:val="20"/>
          <w:szCs w:val="20"/>
        </w:rPr>
        <w:br w:type="page"/>
      </w:r>
    </w:p>
    <w:p w14:paraId="17831BFA" w14:textId="77777777" w:rsidR="006C4BBD" w:rsidRPr="00E74345" w:rsidRDefault="006C4BBD" w:rsidP="006C4BBD">
      <w:pPr>
        <w:spacing w:before="240" w:after="60" w:line="360" w:lineRule="auto"/>
        <w:rPr>
          <w:sz w:val="20"/>
          <w:szCs w:val="20"/>
        </w:rPr>
      </w:pPr>
      <w:r w:rsidRPr="00E74345">
        <w:rPr>
          <w:b/>
          <w:sz w:val="20"/>
          <w:szCs w:val="20"/>
        </w:rPr>
        <w:t>Table S2</w:t>
      </w:r>
      <w:r w:rsidRPr="00E74345">
        <w:rPr>
          <w:b/>
          <w:bCs/>
          <w:sz w:val="20"/>
          <w:szCs w:val="20"/>
        </w:rPr>
        <w:t>.</w:t>
      </w:r>
      <w:r w:rsidRPr="00E74345">
        <w:rPr>
          <w:sz w:val="20"/>
          <w:szCs w:val="20"/>
        </w:rPr>
        <w:t xml:space="preserve"> </w:t>
      </w:r>
      <w:bookmarkStart w:id="4" w:name="_Hlk109652312"/>
      <w:r w:rsidRPr="00E74345">
        <w:rPr>
          <w:rFonts w:cs="Times New Roman"/>
          <w:b/>
          <w:bCs/>
          <w:sz w:val="20"/>
          <w:szCs w:val="20"/>
        </w:rPr>
        <w:t>A list of antibodies used for FACS analysis.</w:t>
      </w:r>
      <w:bookmarkEnd w:id="4"/>
    </w:p>
    <w:tbl>
      <w:tblPr>
        <w:tblStyle w:val="TableGridLight"/>
        <w:tblW w:w="8460" w:type="dxa"/>
        <w:tblLayout w:type="fixed"/>
        <w:tblLook w:val="01E0" w:firstRow="1" w:lastRow="1" w:firstColumn="1" w:lastColumn="1" w:noHBand="0" w:noVBand="0"/>
      </w:tblPr>
      <w:tblGrid>
        <w:gridCol w:w="3960"/>
        <w:gridCol w:w="1710"/>
        <w:gridCol w:w="2790"/>
      </w:tblGrid>
      <w:tr w:rsidR="00E74345" w:rsidRPr="00E74345" w14:paraId="454DA089" w14:textId="77777777" w:rsidTr="00E3048B">
        <w:trPr>
          <w:trHeight w:val="420"/>
        </w:trPr>
        <w:tc>
          <w:tcPr>
            <w:tcW w:w="3960" w:type="dxa"/>
            <w:vAlign w:val="center"/>
          </w:tcPr>
          <w:p w14:paraId="1BD509DA" w14:textId="77777777" w:rsidR="006C4BBD" w:rsidRPr="00E74345" w:rsidRDefault="006C4BBD" w:rsidP="00E3048B">
            <w:pPr>
              <w:pStyle w:val="TableParagraph"/>
              <w:spacing w:line="268" w:lineRule="exact"/>
              <w:ind w:left="0"/>
              <w:rPr>
                <w:rFonts w:asciiTheme="majorHAnsi" w:hAnsiTheme="majorHAnsi" w:cstheme="majorHAnsi"/>
                <w:b/>
                <w:sz w:val="24"/>
                <w:szCs w:val="24"/>
              </w:rPr>
            </w:pPr>
            <w:r w:rsidRPr="00E74345">
              <w:rPr>
                <w:rFonts w:asciiTheme="majorHAnsi" w:hAnsiTheme="majorHAnsi" w:cstheme="majorHAnsi"/>
                <w:b/>
                <w:sz w:val="24"/>
                <w:szCs w:val="24"/>
              </w:rPr>
              <w:t>Antibody</w:t>
            </w:r>
          </w:p>
        </w:tc>
        <w:tc>
          <w:tcPr>
            <w:tcW w:w="1710" w:type="dxa"/>
            <w:vAlign w:val="center"/>
          </w:tcPr>
          <w:p w14:paraId="56E7BFB6" w14:textId="77777777" w:rsidR="006C4BBD" w:rsidRPr="00E74345" w:rsidRDefault="006C4BBD" w:rsidP="00E3048B">
            <w:pPr>
              <w:pStyle w:val="TableParagraph"/>
              <w:spacing w:line="268" w:lineRule="exact"/>
              <w:ind w:left="0"/>
              <w:rPr>
                <w:rFonts w:asciiTheme="majorHAnsi" w:hAnsiTheme="majorHAnsi" w:cstheme="majorHAnsi"/>
                <w:b/>
                <w:sz w:val="24"/>
                <w:szCs w:val="24"/>
              </w:rPr>
            </w:pPr>
            <w:r w:rsidRPr="00E74345">
              <w:rPr>
                <w:rFonts w:asciiTheme="majorHAnsi" w:hAnsiTheme="majorHAnsi" w:cstheme="majorHAnsi"/>
                <w:b/>
                <w:sz w:val="24"/>
                <w:szCs w:val="24"/>
              </w:rPr>
              <w:t>Catalog number</w:t>
            </w:r>
          </w:p>
        </w:tc>
        <w:tc>
          <w:tcPr>
            <w:tcW w:w="2790" w:type="dxa"/>
            <w:vAlign w:val="center"/>
          </w:tcPr>
          <w:p w14:paraId="13B296BE" w14:textId="77777777" w:rsidR="006C4BBD" w:rsidRPr="00E74345" w:rsidRDefault="006C4BBD" w:rsidP="00E3048B">
            <w:pPr>
              <w:pStyle w:val="TableParagraph"/>
              <w:spacing w:line="268" w:lineRule="exact"/>
              <w:rPr>
                <w:rFonts w:asciiTheme="majorHAnsi" w:hAnsiTheme="majorHAnsi" w:cstheme="majorHAnsi"/>
                <w:b/>
                <w:sz w:val="24"/>
                <w:szCs w:val="24"/>
              </w:rPr>
            </w:pPr>
            <w:r w:rsidRPr="00E74345">
              <w:rPr>
                <w:rFonts w:asciiTheme="majorHAnsi" w:hAnsiTheme="majorHAnsi" w:cstheme="majorHAnsi"/>
                <w:b/>
                <w:sz w:val="24"/>
                <w:szCs w:val="24"/>
              </w:rPr>
              <w:t>Manufacturer</w:t>
            </w:r>
          </w:p>
        </w:tc>
      </w:tr>
      <w:tr w:rsidR="00E74345" w:rsidRPr="00E74345" w14:paraId="12C61D20" w14:textId="77777777" w:rsidTr="00E3048B">
        <w:trPr>
          <w:trHeight w:val="587"/>
        </w:trPr>
        <w:tc>
          <w:tcPr>
            <w:tcW w:w="3960" w:type="dxa"/>
            <w:vAlign w:val="center"/>
          </w:tcPr>
          <w:p w14:paraId="4E14735F" w14:textId="77777777" w:rsidR="006C4BBD" w:rsidRPr="00E74345" w:rsidRDefault="006C4BBD" w:rsidP="00E3048B">
            <w:pPr>
              <w:pStyle w:val="TableParagraph"/>
              <w:spacing w:before="1"/>
              <w:ind w:left="0"/>
              <w:rPr>
                <w:rFonts w:asciiTheme="majorHAnsi" w:hAnsiTheme="majorHAnsi" w:cstheme="majorHAnsi"/>
                <w:sz w:val="24"/>
                <w:szCs w:val="24"/>
              </w:rPr>
            </w:pPr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FITC-conjugated anti-human-CD45</w:t>
            </w:r>
          </w:p>
        </w:tc>
        <w:tc>
          <w:tcPr>
            <w:tcW w:w="1710" w:type="dxa"/>
            <w:vAlign w:val="center"/>
          </w:tcPr>
          <w:p w14:paraId="019AE7EB" w14:textId="77777777" w:rsidR="006C4BBD" w:rsidRPr="00E74345" w:rsidRDefault="006C4BBD" w:rsidP="00E3048B">
            <w:pPr>
              <w:pStyle w:val="TableParagraph"/>
              <w:spacing w:before="1"/>
              <w:ind w:left="0"/>
              <w:rPr>
                <w:rFonts w:asciiTheme="majorHAnsi" w:hAnsiTheme="majorHAnsi" w:cstheme="majorHAnsi"/>
                <w:sz w:val="24"/>
                <w:szCs w:val="24"/>
              </w:rPr>
            </w:pPr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#304005</w:t>
            </w:r>
          </w:p>
        </w:tc>
        <w:tc>
          <w:tcPr>
            <w:tcW w:w="2790" w:type="dxa"/>
            <w:vAlign w:val="center"/>
          </w:tcPr>
          <w:p w14:paraId="2EBFE522" w14:textId="77777777" w:rsidR="006C4BBD" w:rsidRPr="00E74345" w:rsidRDefault="006C4BBD" w:rsidP="00E3048B">
            <w:pPr>
              <w:pStyle w:val="TableParagraph"/>
              <w:spacing w:before="1"/>
              <w:rPr>
                <w:rFonts w:asciiTheme="majorHAnsi" w:hAnsiTheme="majorHAnsi" w:cstheme="majorHAnsi"/>
                <w:sz w:val="24"/>
                <w:szCs w:val="24"/>
              </w:rPr>
            </w:pPr>
            <w:bookmarkStart w:id="5" w:name="_Hlk108787650"/>
            <w:proofErr w:type="spellStart"/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Biolegend</w:t>
            </w:r>
            <w:bookmarkEnd w:id="5"/>
            <w:proofErr w:type="spellEnd"/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, San Diego, CA</w:t>
            </w:r>
          </w:p>
        </w:tc>
      </w:tr>
      <w:tr w:rsidR="00E74345" w:rsidRPr="00E74345" w14:paraId="643C4300" w14:textId="77777777" w:rsidTr="00E3048B">
        <w:trPr>
          <w:trHeight w:val="587"/>
        </w:trPr>
        <w:tc>
          <w:tcPr>
            <w:tcW w:w="3960" w:type="dxa"/>
            <w:vAlign w:val="center"/>
          </w:tcPr>
          <w:p w14:paraId="55581673" w14:textId="77777777" w:rsidR="006C4BBD" w:rsidRPr="00E74345" w:rsidRDefault="006C4BBD" w:rsidP="00E3048B">
            <w:pPr>
              <w:pStyle w:val="TableParagraph"/>
              <w:spacing w:line="268" w:lineRule="exact"/>
              <w:ind w:left="0"/>
              <w:rPr>
                <w:rFonts w:asciiTheme="majorHAnsi" w:hAnsiTheme="majorHAnsi" w:cstheme="majorHAnsi"/>
                <w:sz w:val="24"/>
                <w:szCs w:val="24"/>
              </w:rPr>
            </w:pPr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FITC-conjugated anti-human-CD44</w:t>
            </w:r>
          </w:p>
        </w:tc>
        <w:tc>
          <w:tcPr>
            <w:tcW w:w="1710" w:type="dxa"/>
            <w:vAlign w:val="center"/>
          </w:tcPr>
          <w:p w14:paraId="2F62165A" w14:textId="77777777" w:rsidR="006C4BBD" w:rsidRPr="00E74345" w:rsidRDefault="006C4BBD" w:rsidP="00E3048B">
            <w:pPr>
              <w:pStyle w:val="TableParagraph"/>
              <w:spacing w:line="268" w:lineRule="exact"/>
              <w:ind w:left="0"/>
              <w:rPr>
                <w:rFonts w:asciiTheme="majorHAnsi" w:hAnsiTheme="majorHAnsi" w:cstheme="majorHAnsi"/>
                <w:sz w:val="24"/>
                <w:szCs w:val="24"/>
              </w:rPr>
            </w:pPr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#397517</w:t>
            </w:r>
          </w:p>
        </w:tc>
        <w:tc>
          <w:tcPr>
            <w:tcW w:w="2790" w:type="dxa"/>
            <w:vAlign w:val="center"/>
          </w:tcPr>
          <w:p w14:paraId="61005150" w14:textId="77777777" w:rsidR="006C4BBD" w:rsidRPr="00E74345" w:rsidRDefault="006C4BBD" w:rsidP="00E3048B">
            <w:pPr>
              <w:pStyle w:val="TableParagraph"/>
              <w:spacing w:line="268" w:lineRule="exact"/>
              <w:rPr>
                <w:rFonts w:asciiTheme="majorHAnsi" w:hAnsiTheme="majorHAnsi" w:cstheme="majorHAnsi"/>
                <w:sz w:val="24"/>
                <w:szCs w:val="24"/>
              </w:rPr>
            </w:pPr>
            <w:proofErr w:type="spellStart"/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Biolegend</w:t>
            </w:r>
            <w:proofErr w:type="spellEnd"/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, San Diego, CA</w:t>
            </w:r>
          </w:p>
        </w:tc>
      </w:tr>
      <w:tr w:rsidR="00E74345" w:rsidRPr="00E74345" w14:paraId="7DB276BA" w14:textId="77777777" w:rsidTr="00E3048B">
        <w:trPr>
          <w:trHeight w:val="587"/>
        </w:trPr>
        <w:tc>
          <w:tcPr>
            <w:tcW w:w="3960" w:type="dxa"/>
            <w:vAlign w:val="center"/>
          </w:tcPr>
          <w:p w14:paraId="76E34824" w14:textId="77777777" w:rsidR="006C4BBD" w:rsidRPr="00E74345" w:rsidRDefault="006C4BBD" w:rsidP="00E3048B">
            <w:pPr>
              <w:pStyle w:val="TableParagraph"/>
              <w:spacing w:line="268" w:lineRule="exact"/>
              <w:ind w:left="0"/>
              <w:rPr>
                <w:rFonts w:asciiTheme="majorHAnsi" w:hAnsiTheme="majorHAnsi" w:cstheme="majorHAnsi"/>
                <w:sz w:val="24"/>
                <w:szCs w:val="24"/>
              </w:rPr>
            </w:pPr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FITC-conjugated anti-human-CD34</w:t>
            </w:r>
          </w:p>
        </w:tc>
        <w:tc>
          <w:tcPr>
            <w:tcW w:w="1710" w:type="dxa"/>
            <w:vAlign w:val="center"/>
          </w:tcPr>
          <w:p w14:paraId="08537190" w14:textId="77777777" w:rsidR="006C4BBD" w:rsidRPr="00E74345" w:rsidRDefault="006C4BBD" w:rsidP="00E3048B">
            <w:pPr>
              <w:pStyle w:val="TableParagraph"/>
              <w:spacing w:line="268" w:lineRule="exact"/>
              <w:ind w:left="0"/>
              <w:rPr>
                <w:rFonts w:asciiTheme="majorHAnsi" w:hAnsiTheme="majorHAnsi" w:cstheme="majorHAnsi"/>
                <w:sz w:val="24"/>
                <w:szCs w:val="24"/>
              </w:rPr>
            </w:pPr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#11-0349-42</w:t>
            </w:r>
          </w:p>
        </w:tc>
        <w:tc>
          <w:tcPr>
            <w:tcW w:w="2790" w:type="dxa"/>
            <w:vAlign w:val="center"/>
          </w:tcPr>
          <w:p w14:paraId="043844C2" w14:textId="77777777" w:rsidR="006C4BBD" w:rsidRPr="00E74345" w:rsidRDefault="006C4BBD" w:rsidP="00E3048B">
            <w:pPr>
              <w:pStyle w:val="TableParagraph"/>
              <w:spacing w:line="268" w:lineRule="exact"/>
              <w:rPr>
                <w:rFonts w:asciiTheme="majorHAnsi" w:hAnsiTheme="majorHAnsi" w:cstheme="majorHAnsi"/>
                <w:sz w:val="24"/>
                <w:szCs w:val="24"/>
              </w:rPr>
            </w:pPr>
            <w:proofErr w:type="spellStart"/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eBioscience</w:t>
            </w:r>
            <w:proofErr w:type="spellEnd"/>
          </w:p>
        </w:tc>
      </w:tr>
      <w:tr w:rsidR="00E74345" w:rsidRPr="00E74345" w14:paraId="77DD47EC" w14:textId="77777777" w:rsidTr="00E3048B">
        <w:trPr>
          <w:trHeight w:val="587"/>
        </w:trPr>
        <w:tc>
          <w:tcPr>
            <w:tcW w:w="3960" w:type="dxa"/>
            <w:vAlign w:val="center"/>
          </w:tcPr>
          <w:p w14:paraId="4281BCE0" w14:textId="77777777" w:rsidR="006C4BBD" w:rsidRPr="00E74345" w:rsidRDefault="006C4BBD" w:rsidP="00E3048B">
            <w:pPr>
              <w:pStyle w:val="TableParagraph"/>
              <w:spacing w:line="268" w:lineRule="exact"/>
              <w:ind w:left="0"/>
              <w:rPr>
                <w:rFonts w:asciiTheme="majorHAnsi" w:hAnsiTheme="majorHAnsi" w:cstheme="majorHAnsi"/>
                <w:sz w:val="24"/>
                <w:szCs w:val="24"/>
              </w:rPr>
            </w:pPr>
            <w:r w:rsidRPr="00E74345">
              <w:rPr>
                <w:rFonts w:asciiTheme="majorHAnsi" w:hAnsiTheme="majorHAnsi" w:cstheme="majorHAnsi"/>
                <w:sz w:val="24"/>
                <w:szCs w:val="24"/>
              </w:rPr>
              <w:t xml:space="preserve">PE-conjugated anti-human-CD133 </w:t>
            </w:r>
          </w:p>
        </w:tc>
        <w:tc>
          <w:tcPr>
            <w:tcW w:w="1710" w:type="dxa"/>
            <w:vAlign w:val="center"/>
          </w:tcPr>
          <w:p w14:paraId="0637A83B" w14:textId="77777777" w:rsidR="006C4BBD" w:rsidRPr="00E74345" w:rsidRDefault="006C4BBD" w:rsidP="00E3048B">
            <w:pPr>
              <w:pStyle w:val="TableParagraph"/>
              <w:spacing w:line="268" w:lineRule="exact"/>
              <w:ind w:left="0"/>
              <w:rPr>
                <w:rFonts w:asciiTheme="majorHAnsi" w:hAnsiTheme="majorHAnsi" w:cstheme="majorHAnsi"/>
                <w:sz w:val="24"/>
                <w:szCs w:val="24"/>
              </w:rPr>
            </w:pPr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#372803</w:t>
            </w:r>
          </w:p>
        </w:tc>
        <w:tc>
          <w:tcPr>
            <w:tcW w:w="2790" w:type="dxa"/>
            <w:vAlign w:val="center"/>
          </w:tcPr>
          <w:p w14:paraId="203DA485" w14:textId="77777777" w:rsidR="006C4BBD" w:rsidRPr="00E74345" w:rsidRDefault="006C4BBD" w:rsidP="00E3048B">
            <w:pPr>
              <w:pStyle w:val="TableParagraph"/>
              <w:spacing w:line="268" w:lineRule="exact"/>
              <w:rPr>
                <w:rFonts w:asciiTheme="majorHAnsi" w:hAnsiTheme="majorHAnsi" w:cstheme="majorHAnsi"/>
                <w:sz w:val="24"/>
                <w:szCs w:val="24"/>
              </w:rPr>
            </w:pPr>
            <w:proofErr w:type="spellStart"/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Biolegend</w:t>
            </w:r>
            <w:proofErr w:type="spellEnd"/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, San Diego, CA</w:t>
            </w:r>
          </w:p>
        </w:tc>
      </w:tr>
      <w:tr w:rsidR="00E74345" w:rsidRPr="00E74345" w14:paraId="67805D98" w14:textId="77777777" w:rsidTr="00E3048B">
        <w:trPr>
          <w:trHeight w:val="701"/>
        </w:trPr>
        <w:tc>
          <w:tcPr>
            <w:tcW w:w="3960" w:type="dxa"/>
            <w:vAlign w:val="center"/>
          </w:tcPr>
          <w:p w14:paraId="7F1D1F1E" w14:textId="77777777" w:rsidR="006C4BBD" w:rsidRPr="00E74345" w:rsidRDefault="006C4BBD" w:rsidP="00E3048B">
            <w:pPr>
              <w:pStyle w:val="TableParagraph"/>
              <w:spacing w:line="268" w:lineRule="exact"/>
              <w:ind w:left="0"/>
              <w:rPr>
                <w:rFonts w:asciiTheme="majorHAnsi" w:hAnsiTheme="majorHAnsi" w:cstheme="majorHAnsi"/>
                <w:sz w:val="24"/>
                <w:szCs w:val="24"/>
              </w:rPr>
            </w:pPr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Alexa Fluor 647-conjugated anti-human CD90 (Thy1)</w:t>
            </w:r>
          </w:p>
        </w:tc>
        <w:tc>
          <w:tcPr>
            <w:tcW w:w="1710" w:type="dxa"/>
            <w:vAlign w:val="center"/>
          </w:tcPr>
          <w:p w14:paraId="1B3FC1CE" w14:textId="77777777" w:rsidR="006C4BBD" w:rsidRPr="00E74345" w:rsidRDefault="006C4BBD" w:rsidP="00E3048B">
            <w:pPr>
              <w:pStyle w:val="TableParagraph"/>
              <w:spacing w:line="268" w:lineRule="exact"/>
              <w:ind w:left="0"/>
              <w:rPr>
                <w:rFonts w:asciiTheme="majorHAnsi" w:hAnsiTheme="majorHAnsi" w:cstheme="majorHAnsi"/>
                <w:sz w:val="24"/>
                <w:szCs w:val="24"/>
              </w:rPr>
            </w:pPr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#328116</w:t>
            </w:r>
          </w:p>
        </w:tc>
        <w:tc>
          <w:tcPr>
            <w:tcW w:w="2790" w:type="dxa"/>
            <w:vAlign w:val="center"/>
          </w:tcPr>
          <w:p w14:paraId="77FAB1B5" w14:textId="77777777" w:rsidR="006C4BBD" w:rsidRPr="00E74345" w:rsidRDefault="006C4BBD" w:rsidP="00E3048B">
            <w:pPr>
              <w:pStyle w:val="TableParagraph"/>
              <w:spacing w:line="268" w:lineRule="exact"/>
              <w:rPr>
                <w:rFonts w:asciiTheme="majorHAnsi" w:hAnsiTheme="majorHAnsi" w:cstheme="majorHAnsi"/>
                <w:sz w:val="24"/>
                <w:szCs w:val="24"/>
              </w:rPr>
            </w:pPr>
            <w:proofErr w:type="spellStart"/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Biolegend</w:t>
            </w:r>
            <w:proofErr w:type="spellEnd"/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, San Diego, CA</w:t>
            </w:r>
          </w:p>
        </w:tc>
      </w:tr>
      <w:tr w:rsidR="00E74345" w:rsidRPr="00E74345" w14:paraId="14EFFF7B" w14:textId="77777777" w:rsidTr="00E3048B">
        <w:trPr>
          <w:trHeight w:val="704"/>
        </w:trPr>
        <w:tc>
          <w:tcPr>
            <w:tcW w:w="3960" w:type="dxa"/>
            <w:vAlign w:val="center"/>
          </w:tcPr>
          <w:p w14:paraId="42937F56" w14:textId="77777777" w:rsidR="006C4BBD" w:rsidRPr="00E74345" w:rsidRDefault="006C4BBD" w:rsidP="00E3048B">
            <w:pPr>
              <w:pStyle w:val="TableParagraph"/>
              <w:spacing w:line="268" w:lineRule="exact"/>
              <w:ind w:left="0"/>
              <w:rPr>
                <w:rFonts w:asciiTheme="majorHAnsi" w:hAnsiTheme="majorHAnsi" w:cstheme="majorHAnsi"/>
                <w:sz w:val="24"/>
                <w:szCs w:val="24"/>
              </w:rPr>
            </w:pPr>
            <w:r w:rsidRPr="00E74345">
              <w:rPr>
                <w:rFonts w:asciiTheme="majorHAnsi" w:hAnsiTheme="majorHAnsi" w:cstheme="majorHAnsi"/>
                <w:sz w:val="24"/>
                <w:szCs w:val="24"/>
              </w:rPr>
              <w:t xml:space="preserve">APC/Fire™ 750-conjugated anti-human-CD105 </w:t>
            </w:r>
          </w:p>
        </w:tc>
        <w:tc>
          <w:tcPr>
            <w:tcW w:w="1710" w:type="dxa"/>
            <w:vAlign w:val="center"/>
          </w:tcPr>
          <w:p w14:paraId="2F88EE65" w14:textId="77777777" w:rsidR="006C4BBD" w:rsidRPr="00E74345" w:rsidRDefault="006C4BBD" w:rsidP="00E3048B">
            <w:pPr>
              <w:pStyle w:val="TableParagraph"/>
              <w:spacing w:line="268" w:lineRule="exact"/>
              <w:ind w:left="0"/>
              <w:rPr>
                <w:rFonts w:asciiTheme="majorHAnsi" w:hAnsiTheme="majorHAnsi" w:cstheme="majorHAnsi"/>
                <w:sz w:val="24"/>
                <w:szCs w:val="24"/>
              </w:rPr>
            </w:pPr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#323225</w:t>
            </w:r>
          </w:p>
        </w:tc>
        <w:tc>
          <w:tcPr>
            <w:tcW w:w="2790" w:type="dxa"/>
            <w:vAlign w:val="center"/>
          </w:tcPr>
          <w:p w14:paraId="332E5E9A" w14:textId="77777777" w:rsidR="006C4BBD" w:rsidRPr="00E74345" w:rsidRDefault="006C4BBD" w:rsidP="00E3048B">
            <w:pPr>
              <w:pStyle w:val="TableParagraph"/>
              <w:spacing w:line="268" w:lineRule="exact"/>
              <w:rPr>
                <w:rFonts w:asciiTheme="majorHAnsi" w:hAnsiTheme="majorHAnsi" w:cstheme="majorHAnsi"/>
                <w:sz w:val="24"/>
                <w:szCs w:val="24"/>
              </w:rPr>
            </w:pPr>
            <w:proofErr w:type="spellStart"/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Biolegend</w:t>
            </w:r>
            <w:proofErr w:type="spellEnd"/>
            <w:r w:rsidRPr="00E74345">
              <w:rPr>
                <w:rFonts w:asciiTheme="majorHAnsi" w:hAnsiTheme="majorHAnsi" w:cstheme="majorHAnsi"/>
                <w:sz w:val="24"/>
                <w:szCs w:val="24"/>
              </w:rPr>
              <w:t>, San Diego, CA</w:t>
            </w:r>
          </w:p>
        </w:tc>
      </w:tr>
    </w:tbl>
    <w:p w14:paraId="5628DABD" w14:textId="77777777" w:rsidR="006C4BBD" w:rsidRDefault="006C4BBD" w:rsidP="006C4BBD">
      <w:pPr>
        <w:spacing w:before="240" w:after="60" w:line="360" w:lineRule="auto"/>
        <w:rPr>
          <w:color w:val="FF0000"/>
          <w:sz w:val="20"/>
          <w:szCs w:val="20"/>
        </w:rPr>
      </w:pPr>
    </w:p>
    <w:p w14:paraId="785C6251" w14:textId="77777777" w:rsidR="006C4BBD" w:rsidRDefault="006C4BBD" w:rsidP="006C4BBD"/>
    <w:sectPr w:rsidR="006C4BBD" w:rsidSect="00767A29"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4BBD"/>
    <w:rsid w:val="001E7DF4"/>
    <w:rsid w:val="006C4BBD"/>
    <w:rsid w:val="00767A29"/>
    <w:rsid w:val="007C0678"/>
    <w:rsid w:val="009479EA"/>
    <w:rsid w:val="00E743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F486D2A"/>
  <w15:chartTrackingRefBased/>
  <w15:docId w15:val="{32C681DF-F911-4CF0-A9CF-D88AA4E205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C4BBD"/>
    <w:pPr>
      <w:spacing w:after="0" w:line="276" w:lineRule="auto"/>
    </w:pPr>
    <w:rPr>
      <w:rFonts w:ascii="Arial" w:eastAsia="Arial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Light">
    <w:name w:val="Grid Table Light"/>
    <w:basedOn w:val="TableNormal"/>
    <w:uiPriority w:val="40"/>
    <w:rsid w:val="006C4BBD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TableParagraph">
    <w:name w:val="Table Paragraph"/>
    <w:basedOn w:val="Normal"/>
    <w:uiPriority w:val="1"/>
    <w:qFormat/>
    <w:rsid w:val="006C4BBD"/>
    <w:pPr>
      <w:widowControl w:val="0"/>
      <w:autoSpaceDE w:val="0"/>
      <w:autoSpaceDN w:val="0"/>
      <w:spacing w:line="240" w:lineRule="auto"/>
      <w:ind w:left="103"/>
    </w:pPr>
    <w:rPr>
      <w:rFonts w:ascii="Calibri" w:eastAsia="Calibri" w:hAnsi="Calibri" w:cs="Calibri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357</Words>
  <Characters>1785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יקטירינה רודניצקי</dc:creator>
  <cp:keywords/>
  <dc:description/>
  <cp:lastModifiedBy>Vadim Fraifeld</cp:lastModifiedBy>
  <cp:revision>3</cp:revision>
  <dcterms:created xsi:type="dcterms:W3CDTF">2025-01-30T11:44:00Z</dcterms:created>
  <dcterms:modified xsi:type="dcterms:W3CDTF">2025-02-24T16:16:00Z</dcterms:modified>
</cp:coreProperties>
</file>