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B8" w:rsidRDefault="001424B8" w:rsidP="001424B8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9"/>
        <w:gridCol w:w="1979"/>
        <w:gridCol w:w="2076"/>
        <w:gridCol w:w="2176"/>
      </w:tblGrid>
      <w:tr w:rsidR="001424B8" w:rsidRPr="00494C06" w:rsidTr="001230F5">
        <w:trPr>
          <w:trHeight w:val="264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424B8" w:rsidRPr="00494C06" w:rsidRDefault="001424B8" w:rsidP="001230F5">
            <w:pPr>
              <w:rPr>
                <w:rFonts w:eastAsia="Times New Roman"/>
                <w:b/>
                <w:bCs/>
                <w:color w:val="000000"/>
                <w:lang w:val="en-CA"/>
              </w:rPr>
            </w:pPr>
            <w:r w:rsidRPr="00494C06">
              <w:rPr>
                <w:rFonts w:eastAsia="Times New Roman"/>
                <w:b/>
                <w:bCs/>
                <w:color w:val="000000"/>
                <w:lang w:val="en-CA"/>
              </w:rPr>
              <w:t xml:space="preserve">Supplemental Table S1: Primary 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t>r</w:t>
            </w:r>
            <w:r w:rsidRPr="00494C06">
              <w:rPr>
                <w:rFonts w:eastAsia="Times New Roman"/>
                <w:b/>
                <w:bCs/>
                <w:color w:val="000000"/>
                <w:lang w:val="en-CA"/>
              </w:rPr>
              <w:t>easons for seeking LDN prescription</w:t>
            </w:r>
          </w:p>
        </w:tc>
      </w:tr>
      <w:tr w:rsidR="001424B8" w:rsidRPr="00157F20" w:rsidTr="001230F5">
        <w:trPr>
          <w:trHeight w:val="264"/>
        </w:trPr>
        <w:tc>
          <w:tcPr>
            <w:tcW w:w="1741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157F20" w:rsidRDefault="001424B8" w:rsidP="001230F5">
            <w:pPr>
              <w:rPr>
                <w:rFonts w:eastAsia="Times New Roman"/>
                <w:lang w:val="en-CA"/>
              </w:rPr>
            </w:pPr>
          </w:p>
        </w:tc>
        <w:tc>
          <w:tcPr>
            <w:tcW w:w="1035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b/>
                <w:bCs/>
                <w:color w:val="000000"/>
                <w:lang w:val="en-CA"/>
              </w:rPr>
            </w:pPr>
            <w:r w:rsidRPr="00157F20">
              <w:rPr>
                <w:rFonts w:eastAsia="Times New Roman"/>
                <w:b/>
                <w:bCs/>
                <w:color w:val="000000"/>
                <w:lang w:val="en-CA"/>
              </w:rPr>
              <w:t>All</w:t>
            </w:r>
            <w:r w:rsidRPr="00494C06">
              <w:rPr>
                <w:rFonts w:eastAsia="Times New Roman"/>
                <w:b/>
                <w:bCs/>
                <w:color w:val="000000"/>
                <w:lang w:val="en-CA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br/>
            </w:r>
            <w:r w:rsidRPr="00494C06">
              <w:rPr>
                <w:rFonts w:eastAsia="Times New Roman"/>
                <w:b/>
                <w:bCs/>
                <w:color w:val="000000"/>
                <w:lang w:val="en-CA"/>
              </w:rPr>
              <w:t>participants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b/>
                <w:bCs/>
                <w:color w:val="000000"/>
                <w:lang w:val="en-CA"/>
              </w:rPr>
            </w:pPr>
            <w:r w:rsidRPr="00157F20">
              <w:rPr>
                <w:rFonts w:eastAsia="Times New Roman"/>
                <w:b/>
                <w:bCs/>
                <w:color w:val="000000"/>
                <w:lang w:val="en-CA"/>
              </w:rPr>
              <w:t>M</w:t>
            </w:r>
            <w:r w:rsidRPr="00494C06">
              <w:rPr>
                <w:rFonts w:eastAsia="Times New Roman"/>
                <w:b/>
                <w:bCs/>
                <w:color w:val="000000"/>
                <w:lang w:val="en-CA"/>
              </w:rPr>
              <w:t>ale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br/>
            </w:r>
            <w:r w:rsidRPr="00494C06">
              <w:rPr>
                <w:rFonts w:eastAsia="Times New Roman"/>
                <w:b/>
                <w:bCs/>
                <w:color w:val="000000"/>
                <w:lang w:val="en-CA"/>
              </w:rPr>
              <w:t xml:space="preserve"> participants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b/>
                <w:bCs/>
                <w:color w:val="000000"/>
                <w:lang w:val="en-CA"/>
              </w:rPr>
            </w:pPr>
            <w:r w:rsidRPr="00494C06">
              <w:rPr>
                <w:rFonts w:eastAsia="Times New Roman"/>
                <w:b/>
                <w:bCs/>
                <w:color w:val="000000"/>
                <w:lang w:val="en-CA"/>
              </w:rPr>
              <w:t>Female participants</w:t>
            </w:r>
          </w:p>
        </w:tc>
      </w:tr>
      <w:tr w:rsidR="001424B8" w:rsidRPr="00157F20" w:rsidTr="001230F5">
        <w:trPr>
          <w:trHeight w:val="264"/>
        </w:trPr>
        <w:tc>
          <w:tcPr>
            <w:tcW w:w="1741" w:type="pct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rPr>
                <w:rFonts w:eastAsia="Times New Roman"/>
                <w:b/>
                <w:bCs/>
                <w:lang w:val="en-CA"/>
              </w:rPr>
            </w:pPr>
            <w:r w:rsidRPr="00157F20">
              <w:rPr>
                <w:rFonts w:eastAsia="Times New Roman"/>
                <w:b/>
                <w:bCs/>
                <w:color w:val="000000"/>
                <w:lang w:val="en-CA"/>
              </w:rPr>
              <w:t>Primary Reasons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n </w:t>
            </w:r>
            <w:r w:rsidRPr="00157F20">
              <w:rPr>
                <w:rFonts w:eastAsia="Times New Roman"/>
                <w:color w:val="000000"/>
                <w:lang w:val="en-CA"/>
              </w:rPr>
              <w:t>(%)</w:t>
            </w:r>
          </w:p>
        </w:tc>
        <w:tc>
          <w:tcPr>
            <w:tcW w:w="1086" w:type="pct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n </w:t>
            </w:r>
            <w:r w:rsidRPr="00157F20">
              <w:rPr>
                <w:rFonts w:eastAsia="Times New Roman"/>
                <w:color w:val="000000"/>
                <w:lang w:val="en-CA"/>
              </w:rPr>
              <w:t>(%)</w:t>
            </w:r>
          </w:p>
        </w:tc>
        <w:tc>
          <w:tcPr>
            <w:tcW w:w="1138" w:type="pct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n </w:t>
            </w:r>
            <w:r w:rsidRPr="00157F20">
              <w:rPr>
                <w:rFonts w:eastAsia="Times New Roman"/>
                <w:color w:val="000000"/>
                <w:lang w:val="en-CA"/>
              </w:rPr>
              <w:t>(%)</w:t>
            </w:r>
          </w:p>
        </w:tc>
      </w:tr>
      <w:tr w:rsidR="001424B8" w:rsidRPr="00157F20" w:rsidTr="001230F5">
        <w:trPr>
          <w:trHeight w:val="264"/>
        </w:trPr>
        <w:tc>
          <w:tcPr>
            <w:tcW w:w="174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424B8" w:rsidRPr="00157F20" w:rsidRDefault="001424B8" w:rsidP="001230F5">
            <w:pPr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   </w:t>
            </w:r>
            <w:r w:rsidRPr="00157F20">
              <w:rPr>
                <w:rFonts w:eastAsia="Times New Roman"/>
                <w:color w:val="000000"/>
                <w:lang w:val="en-CA"/>
              </w:rPr>
              <w:t xml:space="preserve">Reduce </w:t>
            </w:r>
            <w:r w:rsidRPr="00494C06">
              <w:rPr>
                <w:rFonts w:eastAsia="Times New Roman"/>
                <w:color w:val="000000"/>
                <w:lang w:val="en-CA"/>
              </w:rPr>
              <w:t>i</w:t>
            </w:r>
            <w:r w:rsidRPr="00157F20">
              <w:rPr>
                <w:rFonts w:eastAsia="Times New Roman"/>
                <w:color w:val="000000"/>
                <w:lang w:val="en-CA"/>
              </w:rPr>
              <w:t>nflammation</w:t>
            </w:r>
          </w:p>
        </w:tc>
        <w:tc>
          <w:tcPr>
            <w:tcW w:w="10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3</w:t>
            </w:r>
            <w:r w:rsidRPr="00494C06">
              <w:rPr>
                <w:rFonts w:eastAsia="Times New Roman"/>
                <w:color w:val="000000"/>
                <w:lang w:val="en-CA"/>
              </w:rPr>
              <w:t>,</w:t>
            </w:r>
            <w:r w:rsidRPr="00157F20">
              <w:rPr>
                <w:rFonts w:eastAsia="Times New Roman"/>
                <w:color w:val="000000"/>
                <w:lang w:val="en-CA"/>
              </w:rPr>
              <w:t>809</w:t>
            </w:r>
            <w:r w:rsidRPr="00494C06"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(31.4)</w:t>
            </w:r>
          </w:p>
        </w:tc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943</w:t>
            </w:r>
            <w:r w:rsidRPr="00494C06"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(30.9)</w:t>
            </w:r>
          </w:p>
        </w:tc>
        <w:tc>
          <w:tcPr>
            <w:tcW w:w="113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2</w:t>
            </w:r>
            <w:r w:rsidRPr="00494C06">
              <w:rPr>
                <w:rFonts w:eastAsia="Times New Roman"/>
                <w:color w:val="000000"/>
                <w:lang w:val="en-CA"/>
              </w:rPr>
              <w:t>,</w:t>
            </w:r>
            <w:r w:rsidRPr="00157F20">
              <w:rPr>
                <w:rFonts w:eastAsia="Times New Roman"/>
                <w:color w:val="000000"/>
                <w:lang w:val="en-CA"/>
              </w:rPr>
              <w:t>866</w:t>
            </w:r>
            <w:r w:rsidRPr="00494C06"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(31.5)</w:t>
            </w:r>
          </w:p>
        </w:tc>
      </w:tr>
      <w:tr w:rsidR="001424B8" w:rsidRPr="00157F20" w:rsidTr="001230F5">
        <w:trPr>
          <w:trHeight w:val="264"/>
        </w:trPr>
        <w:tc>
          <w:tcPr>
            <w:tcW w:w="174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424B8" w:rsidRPr="00157F20" w:rsidRDefault="001424B8" w:rsidP="001230F5">
            <w:pPr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   </w:t>
            </w:r>
            <w:r w:rsidRPr="00157F20">
              <w:rPr>
                <w:rFonts w:eastAsia="Times New Roman"/>
                <w:color w:val="000000"/>
                <w:lang w:val="en-CA"/>
              </w:rPr>
              <w:t xml:space="preserve">Reduce </w:t>
            </w:r>
            <w:r w:rsidRPr="00494C06">
              <w:rPr>
                <w:rFonts w:eastAsia="Times New Roman"/>
                <w:color w:val="000000"/>
                <w:lang w:val="en-CA"/>
              </w:rPr>
              <w:t>a</w:t>
            </w:r>
            <w:r w:rsidRPr="00157F20">
              <w:rPr>
                <w:rFonts w:eastAsia="Times New Roman"/>
                <w:color w:val="000000"/>
                <w:lang w:val="en-CA"/>
              </w:rPr>
              <w:t xml:space="preserve">ches &amp; </w:t>
            </w:r>
            <w:r w:rsidRPr="00494C06">
              <w:rPr>
                <w:rFonts w:eastAsia="Times New Roman"/>
                <w:color w:val="000000"/>
                <w:lang w:val="en-CA"/>
              </w:rPr>
              <w:t>p</w:t>
            </w:r>
            <w:r w:rsidRPr="00157F20">
              <w:rPr>
                <w:rFonts w:eastAsia="Times New Roman"/>
                <w:color w:val="000000"/>
                <w:lang w:val="en-CA"/>
              </w:rPr>
              <w:t>ains</w:t>
            </w:r>
          </w:p>
        </w:tc>
        <w:tc>
          <w:tcPr>
            <w:tcW w:w="10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3</w:t>
            </w:r>
            <w:r>
              <w:rPr>
                <w:rFonts w:eastAsia="Times New Roman"/>
                <w:color w:val="000000"/>
                <w:lang w:val="en-CA"/>
              </w:rPr>
              <w:t>,</w:t>
            </w:r>
            <w:r w:rsidRPr="00157F20">
              <w:rPr>
                <w:rFonts w:eastAsia="Times New Roman"/>
                <w:color w:val="000000"/>
                <w:lang w:val="en-CA"/>
              </w:rPr>
              <w:t>019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(24.9)</w:t>
            </w:r>
          </w:p>
        </w:tc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723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(23.7)</w:t>
            </w:r>
          </w:p>
        </w:tc>
        <w:tc>
          <w:tcPr>
            <w:tcW w:w="113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2</w:t>
            </w:r>
            <w:r>
              <w:rPr>
                <w:rFonts w:eastAsia="Times New Roman"/>
                <w:color w:val="000000"/>
                <w:lang w:val="en-CA"/>
              </w:rPr>
              <w:t>,</w:t>
            </w:r>
            <w:r w:rsidRPr="00157F20">
              <w:rPr>
                <w:rFonts w:eastAsia="Times New Roman"/>
                <w:color w:val="000000"/>
                <w:lang w:val="en-CA"/>
              </w:rPr>
              <w:t>296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(25.3)</w:t>
            </w:r>
          </w:p>
        </w:tc>
      </w:tr>
      <w:tr w:rsidR="001424B8" w:rsidRPr="00157F20" w:rsidTr="001230F5">
        <w:trPr>
          <w:trHeight w:val="264"/>
        </w:trPr>
        <w:tc>
          <w:tcPr>
            <w:tcW w:w="174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424B8" w:rsidRPr="00157F20" w:rsidRDefault="001424B8" w:rsidP="001230F5">
            <w:pPr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   </w:t>
            </w:r>
            <w:r w:rsidRPr="00157F20">
              <w:rPr>
                <w:rFonts w:eastAsia="Times New Roman"/>
                <w:color w:val="000000"/>
                <w:lang w:val="en-CA"/>
              </w:rPr>
              <w:t xml:space="preserve">Reduce </w:t>
            </w:r>
            <w:r w:rsidRPr="00494C06">
              <w:rPr>
                <w:rFonts w:eastAsia="Times New Roman"/>
                <w:color w:val="000000"/>
                <w:lang w:val="en-CA"/>
              </w:rPr>
              <w:t>f</w:t>
            </w:r>
            <w:r w:rsidRPr="00157F20">
              <w:rPr>
                <w:rFonts w:eastAsia="Times New Roman"/>
                <w:color w:val="000000"/>
                <w:lang w:val="en-CA"/>
              </w:rPr>
              <w:t>atigue</w:t>
            </w:r>
          </w:p>
        </w:tc>
        <w:tc>
          <w:tcPr>
            <w:tcW w:w="10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1</w:t>
            </w:r>
            <w:r>
              <w:rPr>
                <w:rFonts w:eastAsia="Times New Roman"/>
                <w:color w:val="000000"/>
                <w:lang w:val="en-CA"/>
              </w:rPr>
              <w:t>,</w:t>
            </w:r>
            <w:r w:rsidRPr="00157F20">
              <w:rPr>
                <w:rFonts w:eastAsia="Times New Roman"/>
                <w:color w:val="000000"/>
                <w:lang w:val="en-CA"/>
              </w:rPr>
              <w:t>772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(14.6)</w:t>
            </w:r>
          </w:p>
        </w:tc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488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(16)</w:t>
            </w:r>
          </w:p>
        </w:tc>
        <w:tc>
          <w:tcPr>
            <w:tcW w:w="113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1</w:t>
            </w:r>
            <w:r>
              <w:rPr>
                <w:rFonts w:eastAsia="Times New Roman"/>
                <w:color w:val="000000"/>
                <w:lang w:val="en-CA"/>
              </w:rPr>
              <w:t>,</w:t>
            </w:r>
            <w:r w:rsidRPr="00157F20">
              <w:rPr>
                <w:rFonts w:eastAsia="Times New Roman"/>
                <w:color w:val="000000"/>
                <w:lang w:val="en-CA"/>
              </w:rPr>
              <w:t>284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(14.1)</w:t>
            </w:r>
          </w:p>
        </w:tc>
      </w:tr>
      <w:tr w:rsidR="001424B8" w:rsidRPr="00157F20" w:rsidTr="001230F5">
        <w:trPr>
          <w:trHeight w:val="264"/>
        </w:trPr>
        <w:tc>
          <w:tcPr>
            <w:tcW w:w="174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424B8" w:rsidRPr="00157F20" w:rsidRDefault="001424B8" w:rsidP="001230F5">
            <w:pPr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   </w:t>
            </w:r>
            <w:r w:rsidRPr="00157F20">
              <w:rPr>
                <w:rFonts w:eastAsia="Times New Roman"/>
                <w:color w:val="000000"/>
                <w:lang w:val="en-CA"/>
              </w:rPr>
              <w:t xml:space="preserve">Encourage </w:t>
            </w:r>
            <w:r w:rsidRPr="00494C06">
              <w:rPr>
                <w:rFonts w:eastAsia="Times New Roman"/>
                <w:color w:val="000000"/>
                <w:lang w:val="en-CA"/>
              </w:rPr>
              <w:t>w</w:t>
            </w:r>
            <w:r w:rsidRPr="00157F20">
              <w:rPr>
                <w:rFonts w:eastAsia="Times New Roman"/>
                <w:color w:val="000000"/>
                <w:lang w:val="en-CA"/>
              </w:rPr>
              <w:t xml:space="preserve">eight </w:t>
            </w:r>
            <w:r w:rsidRPr="00494C06">
              <w:rPr>
                <w:rFonts w:eastAsia="Times New Roman"/>
                <w:color w:val="000000"/>
                <w:lang w:val="en-CA"/>
              </w:rPr>
              <w:t>l</w:t>
            </w:r>
            <w:r w:rsidRPr="00157F20">
              <w:rPr>
                <w:rFonts w:eastAsia="Times New Roman"/>
                <w:color w:val="000000"/>
                <w:lang w:val="en-CA"/>
              </w:rPr>
              <w:t>oss</w:t>
            </w:r>
          </w:p>
        </w:tc>
        <w:tc>
          <w:tcPr>
            <w:tcW w:w="10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1</w:t>
            </w:r>
            <w:r>
              <w:rPr>
                <w:rFonts w:eastAsia="Times New Roman"/>
                <w:color w:val="000000"/>
                <w:lang w:val="en-CA"/>
              </w:rPr>
              <w:t>,</w:t>
            </w:r>
            <w:r w:rsidRPr="00157F20">
              <w:rPr>
                <w:rFonts w:eastAsia="Times New Roman"/>
                <w:color w:val="000000"/>
                <w:lang w:val="en-CA"/>
              </w:rPr>
              <w:t>328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(10.9)</w:t>
            </w:r>
          </w:p>
        </w:tc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262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(8.6)</w:t>
            </w:r>
          </w:p>
        </w:tc>
        <w:tc>
          <w:tcPr>
            <w:tcW w:w="113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1</w:t>
            </w:r>
            <w:r>
              <w:rPr>
                <w:rFonts w:eastAsia="Times New Roman"/>
                <w:color w:val="000000"/>
                <w:lang w:val="en-CA"/>
              </w:rPr>
              <w:t>,</w:t>
            </w:r>
            <w:r w:rsidRPr="00157F20">
              <w:rPr>
                <w:rFonts w:eastAsia="Times New Roman"/>
                <w:color w:val="000000"/>
                <w:lang w:val="en-CA"/>
              </w:rPr>
              <w:t>163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(12.8)</w:t>
            </w:r>
          </w:p>
        </w:tc>
      </w:tr>
      <w:tr w:rsidR="001424B8" w:rsidRPr="00157F20" w:rsidTr="001230F5">
        <w:trPr>
          <w:trHeight w:val="264"/>
        </w:trPr>
        <w:tc>
          <w:tcPr>
            <w:tcW w:w="174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424B8" w:rsidRPr="00157F20" w:rsidRDefault="001424B8" w:rsidP="001230F5">
            <w:pPr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   </w:t>
            </w:r>
            <w:r w:rsidRPr="00157F20">
              <w:rPr>
                <w:rFonts w:eastAsia="Times New Roman"/>
                <w:color w:val="000000"/>
                <w:lang w:val="en-CA"/>
              </w:rPr>
              <w:t xml:space="preserve">Improve </w:t>
            </w:r>
            <w:r w:rsidRPr="00494C06">
              <w:rPr>
                <w:rFonts w:eastAsia="Times New Roman"/>
                <w:color w:val="000000"/>
                <w:lang w:val="en-CA"/>
              </w:rPr>
              <w:t>m</w:t>
            </w:r>
            <w:r w:rsidRPr="00157F20">
              <w:rPr>
                <w:rFonts w:eastAsia="Times New Roman"/>
                <w:color w:val="000000"/>
                <w:lang w:val="en-CA"/>
              </w:rPr>
              <w:t>ood</w:t>
            </w:r>
          </w:p>
        </w:tc>
        <w:tc>
          <w:tcPr>
            <w:tcW w:w="10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841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(6.9)</w:t>
            </w:r>
          </w:p>
        </w:tc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247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(8.1)</w:t>
            </w:r>
          </w:p>
        </w:tc>
        <w:tc>
          <w:tcPr>
            <w:tcW w:w="113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579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(6.4)</w:t>
            </w:r>
          </w:p>
        </w:tc>
      </w:tr>
      <w:tr w:rsidR="001424B8" w:rsidRPr="00157F20" w:rsidTr="001230F5">
        <w:trPr>
          <w:trHeight w:val="264"/>
        </w:trPr>
        <w:tc>
          <w:tcPr>
            <w:tcW w:w="1741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424B8" w:rsidRPr="00157F20" w:rsidRDefault="001424B8" w:rsidP="001230F5">
            <w:pPr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   </w:t>
            </w:r>
            <w:r w:rsidRPr="00157F20">
              <w:rPr>
                <w:rFonts w:eastAsia="Times New Roman"/>
                <w:color w:val="000000"/>
                <w:lang w:val="en-CA"/>
              </w:rPr>
              <w:t xml:space="preserve">Addiction </w:t>
            </w:r>
            <w:r w:rsidRPr="00494C06">
              <w:rPr>
                <w:rFonts w:eastAsia="Times New Roman"/>
                <w:color w:val="000000"/>
                <w:lang w:val="en-CA"/>
              </w:rPr>
              <w:t>c</w:t>
            </w:r>
            <w:r w:rsidRPr="00157F20">
              <w:rPr>
                <w:rFonts w:eastAsia="Times New Roman"/>
                <w:color w:val="000000"/>
                <w:lang w:val="en-CA"/>
              </w:rPr>
              <w:t>ontrol</w:t>
            </w:r>
          </w:p>
        </w:tc>
        <w:tc>
          <w:tcPr>
            <w:tcW w:w="10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658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(5.4)</w:t>
            </w:r>
          </w:p>
        </w:tc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165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(5.4)</w:t>
            </w:r>
          </w:p>
        </w:tc>
        <w:tc>
          <w:tcPr>
            <w:tcW w:w="1138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411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(4.5)</w:t>
            </w:r>
          </w:p>
        </w:tc>
      </w:tr>
      <w:tr w:rsidR="001424B8" w:rsidRPr="00157F20" w:rsidTr="001230F5">
        <w:trPr>
          <w:trHeight w:val="264"/>
        </w:trPr>
        <w:tc>
          <w:tcPr>
            <w:tcW w:w="1741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424B8" w:rsidRPr="00157F20" w:rsidRDefault="001424B8" w:rsidP="001230F5">
            <w:pPr>
              <w:rPr>
                <w:rFonts w:eastAsia="Times New Roman"/>
                <w:lang w:val="en-CA"/>
              </w:rPr>
            </w:pPr>
            <w:r w:rsidRPr="00494C06">
              <w:rPr>
                <w:rFonts w:eastAsia="Times New Roman"/>
                <w:color w:val="000000"/>
                <w:lang w:val="en-CA"/>
              </w:rPr>
              <w:t xml:space="preserve">   </w:t>
            </w:r>
            <w:r w:rsidRPr="00157F20">
              <w:rPr>
                <w:rFonts w:eastAsia="Times New Roman"/>
                <w:color w:val="000000"/>
                <w:lang w:val="en-CA"/>
              </w:rPr>
              <w:t>Other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707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(5.8)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221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(7.2)</w:t>
            </w:r>
          </w:p>
        </w:tc>
        <w:tc>
          <w:tcPr>
            <w:tcW w:w="1138" w:type="pct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157F20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57F20">
              <w:rPr>
                <w:rFonts w:eastAsia="Times New Roman"/>
                <w:color w:val="000000"/>
                <w:lang w:val="en-CA"/>
              </w:rPr>
              <w:t>486</w:t>
            </w:r>
            <w:r>
              <w:rPr>
                <w:rFonts w:eastAsia="Times New Roman"/>
                <w:color w:val="000000"/>
                <w:lang w:val="en-CA"/>
              </w:rPr>
              <w:t xml:space="preserve"> </w:t>
            </w:r>
            <w:r w:rsidRPr="00157F20">
              <w:rPr>
                <w:rFonts w:eastAsia="Times New Roman"/>
                <w:color w:val="000000"/>
                <w:lang w:val="en-CA"/>
              </w:rPr>
              <w:t>(5.3)</w:t>
            </w:r>
          </w:p>
        </w:tc>
      </w:tr>
    </w:tbl>
    <w:p w:rsidR="001424B8" w:rsidRDefault="001424B8" w:rsidP="001424B8">
      <w:pPr>
        <w:rPr>
          <w:rFonts w:eastAsia="Roboto"/>
          <w:i/>
          <w:iCs/>
        </w:rPr>
      </w:pPr>
      <w:r w:rsidRPr="00494C06">
        <w:rPr>
          <w:rFonts w:eastAsia="Roboto"/>
          <w:i/>
          <w:iCs/>
        </w:rPr>
        <w:t>LDN: low-dose naltrexone</w:t>
      </w:r>
    </w:p>
    <w:p w:rsidR="001424B8" w:rsidRDefault="001424B8" w:rsidP="001424B8">
      <w:pPr>
        <w:rPr>
          <w:rFonts w:eastAsia="Roboto"/>
          <w:i/>
          <w:iCs/>
        </w:rPr>
      </w:pPr>
      <w:r>
        <w:rPr>
          <w:rFonts w:eastAsia="Roboto"/>
          <w:i/>
          <w:iCs/>
        </w:rPr>
        <w:br w:type="page"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4"/>
        <w:gridCol w:w="1417"/>
        <w:gridCol w:w="1701"/>
        <w:gridCol w:w="2410"/>
        <w:gridCol w:w="1138"/>
      </w:tblGrid>
      <w:tr w:rsidR="001424B8" w:rsidRPr="004051D5" w:rsidTr="001230F5">
        <w:trPr>
          <w:trHeight w:val="294"/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lastRenderedPageBreak/>
              <w:t xml:space="preserve">Supplemental Table S2: SF-36 and ISQ outcomes for LDN 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t>QoL</w:t>
            </w: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 xml:space="preserve"> cohort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 xml:space="preserve">Healthspan 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t>c</w:t>
            </w: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>ategory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>Baseline</w:t>
            </w:r>
          </w:p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190A85">
              <w:rPr>
                <w:rFonts w:eastAsia="Times New Roman"/>
                <w:color w:val="000000"/>
                <w:lang w:val="en-CA"/>
              </w:rPr>
              <w:t>m</w:t>
            </w:r>
            <w:r w:rsidRPr="004051D5">
              <w:rPr>
                <w:rFonts w:eastAsia="Times New Roman"/>
                <w:color w:val="000000"/>
                <w:lang w:val="en-CA"/>
              </w:rPr>
              <w:t>ean (SD)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>On-treatment</w:t>
            </w:r>
          </w:p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Mean (SD)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 xml:space="preserve">% improvement 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br/>
            </w: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 xml:space="preserve">(absolute 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t>%</w:t>
            </w: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 xml:space="preserve"> mean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br/>
            </w: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>change)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>p-value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 xml:space="preserve">Social </w:t>
            </w:r>
            <w:r>
              <w:rPr>
                <w:rFonts w:eastAsia="Times New Roman"/>
                <w:color w:val="000000"/>
                <w:lang w:val="en-CA"/>
              </w:rPr>
              <w:t>f</w:t>
            </w:r>
            <w:r w:rsidRPr="004051D5">
              <w:rPr>
                <w:rFonts w:eastAsia="Times New Roman"/>
                <w:color w:val="000000"/>
                <w:lang w:val="en-CA"/>
              </w:rPr>
              <w:t>unctioning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62.5 (28.7)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70.9 (26.6)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13.4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 xml:space="preserve">Physical </w:t>
            </w:r>
            <w:r>
              <w:rPr>
                <w:rFonts w:eastAsia="Times New Roman"/>
                <w:color w:val="000000"/>
                <w:lang w:val="en-CA"/>
              </w:rPr>
              <w:t>f</w:t>
            </w:r>
            <w:r w:rsidRPr="004051D5">
              <w:rPr>
                <w:rFonts w:eastAsia="Times New Roman"/>
                <w:color w:val="000000"/>
                <w:lang w:val="en-CA"/>
              </w:rPr>
              <w:t>unctioning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69.1 (27.6)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72.6 (26.8)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5.0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 xml:space="preserve">Energy and </w:t>
            </w:r>
            <w:r>
              <w:rPr>
                <w:rFonts w:eastAsia="Times New Roman"/>
                <w:color w:val="000000"/>
                <w:lang w:val="en-CA"/>
              </w:rPr>
              <w:t>f</w:t>
            </w:r>
            <w:r w:rsidRPr="004051D5">
              <w:rPr>
                <w:rFonts w:eastAsia="Times New Roman"/>
                <w:color w:val="000000"/>
                <w:lang w:val="en-CA"/>
              </w:rPr>
              <w:t>atigue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32.2 (22.6)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42.5 (22.8)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31.9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Emotional wellbeing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63.3 (20.1)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69.8 (18.0)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10.2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 xml:space="preserve">General </w:t>
            </w:r>
            <w:r>
              <w:rPr>
                <w:rFonts w:eastAsia="Times New Roman"/>
                <w:color w:val="000000"/>
                <w:lang w:val="en-CA"/>
              </w:rPr>
              <w:t>h</w:t>
            </w:r>
            <w:r w:rsidRPr="004051D5">
              <w:rPr>
                <w:rFonts w:eastAsia="Times New Roman"/>
                <w:color w:val="000000"/>
                <w:lang w:val="en-CA"/>
              </w:rPr>
              <w:t>ealth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49.7 (22.8)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54.0 (21.9)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8.7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 xml:space="preserve">Physical </w:t>
            </w:r>
            <w:r>
              <w:rPr>
                <w:rFonts w:eastAsia="Times New Roman"/>
                <w:color w:val="000000"/>
                <w:lang w:val="en-CA"/>
              </w:rPr>
              <w:t>r</w:t>
            </w:r>
            <w:r w:rsidRPr="004051D5">
              <w:rPr>
                <w:rFonts w:eastAsia="Times New Roman"/>
                <w:color w:val="000000"/>
                <w:lang w:val="en-CA"/>
              </w:rPr>
              <w:t>ole limitations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49.5 (42.6)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62.7 (40.2)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26.9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 xml:space="preserve">Emotional </w:t>
            </w:r>
            <w:r>
              <w:rPr>
                <w:rFonts w:eastAsia="Times New Roman"/>
                <w:color w:val="000000"/>
                <w:lang w:val="en-CA"/>
              </w:rPr>
              <w:t>r</w:t>
            </w:r>
            <w:r w:rsidRPr="004051D5">
              <w:rPr>
                <w:rFonts w:eastAsia="Times New Roman"/>
                <w:color w:val="000000"/>
                <w:lang w:val="en-CA"/>
              </w:rPr>
              <w:t>ole limitations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65.1 (42.4)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76.6 (38.0)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17.7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Pain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55.3 (26.3)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62.7 (23.1)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13.2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Overall SF-36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55.8 (21.3)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64.0 (19.8)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14.7</w:t>
            </w:r>
          </w:p>
        </w:tc>
        <w:tc>
          <w:tcPr>
            <w:tcW w:w="113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4051D5" w:rsidTr="001230F5">
        <w:trPr>
          <w:trHeight w:val="294"/>
          <w:jc w:val="center"/>
        </w:trPr>
        <w:tc>
          <w:tcPr>
            <w:tcW w:w="2694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lang w:val="en-CA"/>
              </w:rPr>
              <w:t xml:space="preserve">Immune </w:t>
            </w:r>
            <w:r>
              <w:rPr>
                <w:rFonts w:eastAsia="Times New Roman"/>
                <w:lang w:val="en-CA"/>
              </w:rPr>
              <w:t>f</w:t>
            </w:r>
            <w:r w:rsidRPr="004051D5">
              <w:rPr>
                <w:rFonts w:eastAsia="Times New Roman"/>
                <w:lang w:val="en-CA"/>
              </w:rPr>
              <w:t>unction (ISQ)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lang w:val="en-CA"/>
              </w:rPr>
              <w:t>59.3</w:t>
            </w:r>
            <w:r>
              <w:rPr>
                <w:rFonts w:eastAsia="Times New Roman"/>
                <w:lang w:val="en-CA"/>
              </w:rPr>
              <w:t xml:space="preserve"> </w:t>
            </w:r>
            <w:r w:rsidRPr="004051D5">
              <w:rPr>
                <w:rFonts w:eastAsia="Times New Roman"/>
                <w:lang w:val="en-CA"/>
              </w:rPr>
              <w:t>(27.3)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lang w:val="en-CA"/>
              </w:rPr>
              <w:t>69.2</w:t>
            </w:r>
            <w:r>
              <w:rPr>
                <w:rFonts w:eastAsia="Times New Roman"/>
                <w:lang w:val="en-CA"/>
              </w:rPr>
              <w:t xml:space="preserve"> </w:t>
            </w:r>
            <w:r w:rsidRPr="004051D5">
              <w:rPr>
                <w:rFonts w:eastAsia="Times New Roman"/>
                <w:lang w:val="en-CA"/>
              </w:rPr>
              <w:t>(25.2)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lang w:val="en-CA"/>
              </w:rPr>
              <w:t>16.7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1424B8" w:rsidRPr="004051D5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4051D5">
              <w:rPr>
                <w:rFonts w:eastAsia="Times New Roman"/>
                <w:lang w:val="en-CA"/>
              </w:rPr>
              <w:t>&lt;</w:t>
            </w:r>
            <w:r>
              <w:rPr>
                <w:rFonts w:eastAsia="Times New Roman"/>
                <w:lang w:val="en-CA"/>
              </w:rPr>
              <w:t>0</w:t>
            </w:r>
            <w:r w:rsidRPr="004051D5">
              <w:rPr>
                <w:rFonts w:eastAsia="Times New Roman"/>
                <w:lang w:val="en-CA"/>
              </w:rPr>
              <w:t>.001</w:t>
            </w:r>
          </w:p>
        </w:tc>
      </w:tr>
    </w:tbl>
    <w:p w:rsidR="001424B8" w:rsidRDefault="001424B8" w:rsidP="001424B8">
      <w:pPr>
        <w:rPr>
          <w:rFonts w:eastAsia="Roboto"/>
          <w:i/>
          <w:iCs/>
        </w:rPr>
      </w:pPr>
      <w:r w:rsidRPr="00156929">
        <w:rPr>
          <w:rFonts w:eastAsia="Roboto"/>
          <w:i/>
          <w:iCs/>
        </w:rPr>
        <w:t>ISQ: immune status questionnaire; LDN: low-dose naltrexone; SD: standard deviation</w:t>
      </w:r>
      <w:r>
        <w:rPr>
          <w:rFonts w:eastAsia="Roboto"/>
          <w:i/>
          <w:iCs/>
        </w:rPr>
        <w:t>; SF-36: short form 36; QoL: quality of life.</w:t>
      </w:r>
    </w:p>
    <w:p w:rsidR="001424B8" w:rsidRDefault="001424B8" w:rsidP="001424B8">
      <w:pPr>
        <w:rPr>
          <w:rFonts w:eastAsia="Roboto"/>
        </w:rPr>
      </w:pPr>
      <w:r>
        <w:rPr>
          <w:rFonts w:eastAsia="Roboto"/>
        </w:rPr>
        <w:br w:type="page"/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2"/>
        <w:gridCol w:w="1307"/>
        <w:gridCol w:w="2410"/>
        <w:gridCol w:w="1840"/>
        <w:gridCol w:w="1141"/>
      </w:tblGrid>
      <w:tr w:rsidR="001424B8" w:rsidRPr="00052AF8" w:rsidTr="001230F5">
        <w:trPr>
          <w:trHeight w:val="440"/>
        </w:trPr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b/>
                <w:bCs/>
                <w:lang w:val="en-CA"/>
              </w:rPr>
            </w:pPr>
            <w:r w:rsidRPr="00052AF8">
              <w:rPr>
                <w:rFonts w:eastAsia="Times New Roman"/>
                <w:b/>
                <w:bCs/>
                <w:color w:val="000000"/>
                <w:lang w:val="en-CA"/>
              </w:rPr>
              <w:lastRenderedPageBreak/>
              <w:t>Supplemental Table S3:</w:t>
            </w: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 xml:space="preserve"> SF-36 and ISQ outcomes for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t xml:space="preserve"> responders</w:t>
            </w:r>
            <w:r>
              <w:rPr>
                <w:rFonts w:eastAsia="Times New Roman"/>
                <w:b/>
                <w:bCs/>
                <w:color w:val="000000"/>
                <w:vertAlign w:val="superscript"/>
                <w:lang w:val="en-CA"/>
              </w:rPr>
              <w:t>*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t xml:space="preserve"> in</w:t>
            </w: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 xml:space="preserve"> LDN 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t>QoL</w:t>
            </w:r>
            <w:r w:rsidRPr="004051D5">
              <w:rPr>
                <w:rFonts w:eastAsia="Times New Roman"/>
                <w:b/>
                <w:bCs/>
                <w:color w:val="000000"/>
                <w:lang w:val="en-CA"/>
              </w:rPr>
              <w:t xml:space="preserve"> cohort</w:t>
            </w:r>
          </w:p>
        </w:tc>
      </w:tr>
      <w:tr w:rsidR="001424B8" w:rsidRPr="00052AF8" w:rsidTr="001230F5">
        <w:tc>
          <w:tcPr>
            <w:tcW w:w="2662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b/>
                <w:bCs/>
                <w:lang w:val="en-CA"/>
              </w:rPr>
            </w:pPr>
            <w:r>
              <w:rPr>
                <w:rFonts w:eastAsia="Times New Roman"/>
                <w:b/>
                <w:bCs/>
                <w:lang w:val="en-CA"/>
              </w:rPr>
              <w:t>Healthspan category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b/>
                <w:bCs/>
                <w:color w:val="000000"/>
                <w:lang w:val="en-CA"/>
              </w:rPr>
              <w:t>Baseline</w:t>
            </w:r>
            <w:r w:rsidRPr="00052AF8">
              <w:rPr>
                <w:rFonts w:eastAsia="Times New Roman"/>
                <w:color w:val="000000"/>
                <w:lang w:val="en-CA"/>
              </w:rPr>
              <w:t xml:space="preserve"> </w:t>
            </w:r>
            <w:r>
              <w:rPr>
                <w:rFonts w:eastAsia="Times New Roman"/>
                <w:color w:val="000000"/>
                <w:lang w:val="en-CA"/>
              </w:rPr>
              <w:br/>
            </w:r>
            <w:r w:rsidRPr="00052AF8">
              <w:rPr>
                <w:rFonts w:eastAsia="Times New Roman"/>
                <w:color w:val="000000"/>
                <w:lang w:val="en-CA"/>
              </w:rPr>
              <w:t>mean (SD)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b/>
                <w:bCs/>
                <w:color w:val="000000"/>
                <w:lang w:val="en-CA"/>
              </w:rPr>
              <w:t>On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t>-</w:t>
            </w:r>
            <w:r w:rsidRPr="00052AF8">
              <w:rPr>
                <w:rFonts w:eastAsia="Times New Roman"/>
                <w:b/>
                <w:bCs/>
                <w:color w:val="000000"/>
                <w:lang w:val="en-CA"/>
              </w:rPr>
              <w:t>treatment</w:t>
            </w:r>
            <w:r w:rsidRPr="00052AF8">
              <w:rPr>
                <w:rFonts w:eastAsia="Times New Roman"/>
                <w:color w:val="000000"/>
                <w:lang w:val="en-CA"/>
              </w:rPr>
              <w:t xml:space="preserve"> </w:t>
            </w:r>
            <w:r>
              <w:rPr>
                <w:rFonts w:eastAsia="Times New Roman"/>
                <w:color w:val="000000"/>
                <w:lang w:val="en-CA"/>
              </w:rPr>
              <w:br/>
            </w:r>
            <w:r w:rsidRPr="00052AF8">
              <w:rPr>
                <w:rFonts w:eastAsia="Times New Roman"/>
                <w:color w:val="000000"/>
                <w:lang w:val="en-CA"/>
              </w:rPr>
              <w:t>mean (SD)</w:t>
            </w:r>
          </w:p>
        </w:tc>
        <w:tc>
          <w:tcPr>
            <w:tcW w:w="184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b/>
                <w:bCs/>
                <w:color w:val="000000"/>
                <w:lang w:val="en-CA"/>
              </w:rPr>
              <w:t xml:space="preserve">% improvement 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br/>
            </w:r>
            <w:r w:rsidRPr="00052AF8">
              <w:rPr>
                <w:rFonts w:eastAsia="Times New Roman"/>
                <w:color w:val="000000"/>
                <w:lang w:val="en-CA"/>
              </w:rPr>
              <w:t xml:space="preserve">(absolute </w:t>
            </w:r>
            <w:r w:rsidRPr="006D23DA">
              <w:rPr>
                <w:rFonts w:eastAsia="Times New Roman"/>
                <w:color w:val="000000"/>
                <w:lang w:val="en-CA"/>
              </w:rPr>
              <w:t>%</w:t>
            </w:r>
            <w:r w:rsidRPr="00052AF8">
              <w:rPr>
                <w:rFonts w:eastAsia="Times New Roman"/>
                <w:color w:val="000000"/>
                <w:lang w:val="en-CA"/>
              </w:rPr>
              <w:t xml:space="preserve"> mean change)</w:t>
            </w:r>
          </w:p>
        </w:tc>
        <w:tc>
          <w:tcPr>
            <w:tcW w:w="1141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b/>
                <w:bCs/>
                <w:lang w:val="en-CA"/>
              </w:rPr>
            </w:pPr>
            <w:r>
              <w:rPr>
                <w:rFonts w:eastAsia="Times New Roman"/>
                <w:b/>
                <w:bCs/>
                <w:color w:val="000000"/>
                <w:lang w:val="en-CA"/>
              </w:rPr>
              <w:t>p</w:t>
            </w:r>
            <w:r w:rsidRPr="00052AF8">
              <w:rPr>
                <w:rFonts w:eastAsia="Times New Roman"/>
                <w:b/>
                <w:bCs/>
                <w:color w:val="000000"/>
                <w:lang w:val="en-CA"/>
              </w:rPr>
              <w:t>-</w:t>
            </w:r>
            <w:r>
              <w:rPr>
                <w:rFonts w:eastAsia="Times New Roman"/>
                <w:b/>
                <w:bCs/>
                <w:color w:val="000000"/>
                <w:lang w:val="en-CA"/>
              </w:rPr>
              <w:t>v</w:t>
            </w:r>
            <w:r w:rsidRPr="00052AF8">
              <w:rPr>
                <w:rFonts w:eastAsia="Times New Roman"/>
                <w:b/>
                <w:bCs/>
                <w:color w:val="000000"/>
                <w:lang w:val="en-CA"/>
              </w:rPr>
              <w:t>alue</w:t>
            </w:r>
          </w:p>
        </w:tc>
      </w:tr>
      <w:tr w:rsidR="001424B8" w:rsidRPr="00052AF8" w:rsidTr="001230F5">
        <w:tc>
          <w:tcPr>
            <w:tcW w:w="26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 xml:space="preserve">Social </w:t>
            </w:r>
            <w:r>
              <w:rPr>
                <w:rFonts w:eastAsia="Times New Roman"/>
                <w:color w:val="000000"/>
                <w:lang w:val="en-CA"/>
              </w:rPr>
              <w:t>f</w:t>
            </w:r>
            <w:r w:rsidRPr="00052AF8">
              <w:rPr>
                <w:rFonts w:eastAsia="Times New Roman"/>
                <w:color w:val="000000"/>
                <w:lang w:val="en-CA"/>
              </w:rPr>
              <w:t>unctioning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57.3 (28.0)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74.8 (24.0)</w:t>
            </w:r>
          </w:p>
        </w:tc>
        <w:tc>
          <w:tcPr>
            <w:tcW w:w="184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30.5</w:t>
            </w:r>
          </w:p>
        </w:tc>
        <w:tc>
          <w:tcPr>
            <w:tcW w:w="11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052AF8" w:rsidTr="001230F5">
        <w:tc>
          <w:tcPr>
            <w:tcW w:w="26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 xml:space="preserve">Physical </w:t>
            </w:r>
            <w:r>
              <w:rPr>
                <w:rFonts w:eastAsia="Times New Roman"/>
                <w:color w:val="000000"/>
                <w:lang w:val="en-CA"/>
              </w:rPr>
              <w:t>f</w:t>
            </w:r>
            <w:r w:rsidRPr="00052AF8">
              <w:rPr>
                <w:rFonts w:eastAsia="Times New Roman"/>
                <w:color w:val="000000"/>
                <w:lang w:val="en-CA"/>
              </w:rPr>
              <w:t>unctioning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67.1 (27.9)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74.3 (25.5)</w:t>
            </w:r>
          </w:p>
        </w:tc>
        <w:tc>
          <w:tcPr>
            <w:tcW w:w="184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10.7</w:t>
            </w:r>
          </w:p>
        </w:tc>
        <w:tc>
          <w:tcPr>
            <w:tcW w:w="11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052AF8" w:rsidTr="001230F5">
        <w:tc>
          <w:tcPr>
            <w:tcW w:w="26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 xml:space="preserve">Energy and </w:t>
            </w:r>
            <w:r>
              <w:rPr>
                <w:rFonts w:eastAsia="Times New Roman"/>
                <w:color w:val="000000"/>
                <w:lang w:val="en-CA"/>
              </w:rPr>
              <w:t>f</w:t>
            </w:r>
            <w:r w:rsidRPr="00052AF8">
              <w:rPr>
                <w:rFonts w:eastAsia="Times New Roman"/>
                <w:color w:val="000000"/>
                <w:lang w:val="en-CA"/>
              </w:rPr>
              <w:t>atigue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29.2 (21.2)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45.9 (22.3)</w:t>
            </w:r>
          </w:p>
        </w:tc>
        <w:tc>
          <w:tcPr>
            <w:tcW w:w="184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57.2</w:t>
            </w:r>
          </w:p>
        </w:tc>
        <w:tc>
          <w:tcPr>
            <w:tcW w:w="11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052AF8" w:rsidTr="001230F5">
        <w:tc>
          <w:tcPr>
            <w:tcW w:w="26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 xml:space="preserve">Emotional </w:t>
            </w:r>
            <w:r>
              <w:rPr>
                <w:rFonts w:eastAsia="Times New Roman"/>
                <w:color w:val="000000"/>
                <w:lang w:val="en-CA"/>
              </w:rPr>
              <w:t>w</w:t>
            </w:r>
            <w:r w:rsidRPr="00052AF8">
              <w:rPr>
                <w:rFonts w:eastAsia="Times New Roman"/>
                <w:color w:val="000000"/>
                <w:lang w:val="en-CA"/>
              </w:rPr>
              <w:t>ellbeing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60.7 (19.6)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71.8 (16.1)</w:t>
            </w:r>
          </w:p>
        </w:tc>
        <w:tc>
          <w:tcPr>
            <w:tcW w:w="184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18.3</w:t>
            </w:r>
          </w:p>
        </w:tc>
        <w:tc>
          <w:tcPr>
            <w:tcW w:w="11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052AF8" w:rsidTr="001230F5">
        <w:tc>
          <w:tcPr>
            <w:tcW w:w="26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 xml:space="preserve">General </w:t>
            </w:r>
            <w:r>
              <w:rPr>
                <w:rFonts w:eastAsia="Times New Roman"/>
                <w:color w:val="000000"/>
                <w:lang w:val="en-CA"/>
              </w:rPr>
              <w:t>h</w:t>
            </w:r>
            <w:r w:rsidRPr="00052AF8">
              <w:rPr>
                <w:rFonts w:eastAsia="Times New Roman"/>
                <w:color w:val="000000"/>
                <w:lang w:val="en-CA"/>
              </w:rPr>
              <w:t>ealth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48.0 (22.7)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56.0 (21.8)</w:t>
            </w:r>
          </w:p>
        </w:tc>
        <w:tc>
          <w:tcPr>
            <w:tcW w:w="184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16.7</w:t>
            </w:r>
          </w:p>
        </w:tc>
        <w:tc>
          <w:tcPr>
            <w:tcW w:w="11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052AF8" w:rsidTr="001230F5">
        <w:tc>
          <w:tcPr>
            <w:tcW w:w="26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 xml:space="preserve">Physical </w:t>
            </w:r>
            <w:r>
              <w:rPr>
                <w:rFonts w:eastAsia="Times New Roman"/>
                <w:color w:val="000000"/>
                <w:lang w:val="en-CA"/>
              </w:rPr>
              <w:t>r</w:t>
            </w:r>
            <w:r w:rsidRPr="00052AF8">
              <w:rPr>
                <w:rFonts w:eastAsia="Times New Roman"/>
                <w:color w:val="000000"/>
                <w:lang w:val="en-CA"/>
              </w:rPr>
              <w:t xml:space="preserve">ole </w:t>
            </w:r>
            <w:r>
              <w:rPr>
                <w:rFonts w:eastAsia="Times New Roman"/>
                <w:color w:val="000000"/>
                <w:lang w:val="en-CA"/>
              </w:rPr>
              <w:t>l</w:t>
            </w:r>
            <w:r w:rsidRPr="00052AF8">
              <w:rPr>
                <w:rFonts w:eastAsia="Times New Roman"/>
                <w:color w:val="000000"/>
                <w:lang w:val="en-CA"/>
              </w:rPr>
              <w:t>imitations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42.0 (41.9)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68.6 (38.1)</w:t>
            </w:r>
          </w:p>
        </w:tc>
        <w:tc>
          <w:tcPr>
            <w:tcW w:w="184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63.3</w:t>
            </w:r>
          </w:p>
        </w:tc>
        <w:tc>
          <w:tcPr>
            <w:tcW w:w="11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052AF8" w:rsidTr="001230F5">
        <w:tc>
          <w:tcPr>
            <w:tcW w:w="26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 xml:space="preserve">Emotional </w:t>
            </w:r>
            <w:r>
              <w:rPr>
                <w:rFonts w:eastAsia="Times New Roman"/>
                <w:color w:val="000000"/>
                <w:lang w:val="en-CA"/>
              </w:rPr>
              <w:t>r</w:t>
            </w:r>
            <w:r w:rsidRPr="00052AF8">
              <w:rPr>
                <w:rFonts w:eastAsia="Times New Roman"/>
                <w:color w:val="000000"/>
                <w:lang w:val="en-CA"/>
              </w:rPr>
              <w:t xml:space="preserve">ole </w:t>
            </w:r>
            <w:r>
              <w:rPr>
                <w:rFonts w:eastAsia="Times New Roman"/>
                <w:color w:val="000000"/>
                <w:lang w:val="en-CA"/>
              </w:rPr>
              <w:t>l</w:t>
            </w:r>
            <w:r w:rsidRPr="00052AF8">
              <w:rPr>
                <w:rFonts w:eastAsia="Times New Roman"/>
                <w:color w:val="000000"/>
                <w:lang w:val="en-CA"/>
              </w:rPr>
              <w:t>imitations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58.1 (43.7)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80.6 (34.6)</w:t>
            </w:r>
          </w:p>
        </w:tc>
        <w:tc>
          <w:tcPr>
            <w:tcW w:w="184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38.8</w:t>
            </w:r>
          </w:p>
        </w:tc>
        <w:tc>
          <w:tcPr>
            <w:tcW w:w="11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052AF8" w:rsidTr="001230F5">
        <w:tc>
          <w:tcPr>
            <w:tcW w:w="26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Pain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51.6 (26.3)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65.6 (22.0</w:t>
            </w:r>
          </w:p>
        </w:tc>
        <w:tc>
          <w:tcPr>
            <w:tcW w:w="184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27.5</w:t>
            </w:r>
          </w:p>
        </w:tc>
        <w:tc>
          <w:tcPr>
            <w:tcW w:w="11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052AF8" w:rsidTr="001230F5">
        <w:tc>
          <w:tcPr>
            <w:tcW w:w="26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Overall SF-36</w:t>
            </w:r>
          </w:p>
        </w:tc>
        <w:tc>
          <w:tcPr>
            <w:tcW w:w="1307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51.7(20.5)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67.2(18.3)</w:t>
            </w:r>
          </w:p>
        </w:tc>
        <w:tc>
          <w:tcPr>
            <w:tcW w:w="184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29.9</w:t>
            </w:r>
          </w:p>
        </w:tc>
        <w:tc>
          <w:tcPr>
            <w:tcW w:w="114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color w:val="000000"/>
                <w:lang w:val="en-CA"/>
              </w:rPr>
              <w:t>&lt;0.001</w:t>
            </w:r>
          </w:p>
        </w:tc>
      </w:tr>
      <w:tr w:rsidR="001424B8" w:rsidRPr="00052AF8" w:rsidTr="001230F5">
        <w:tc>
          <w:tcPr>
            <w:tcW w:w="2662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lang w:val="en-CA"/>
              </w:rPr>
              <w:t xml:space="preserve">Immune </w:t>
            </w:r>
            <w:r w:rsidRPr="00D91FEC">
              <w:rPr>
                <w:rFonts w:eastAsia="Times New Roman"/>
                <w:lang w:val="en-CA"/>
              </w:rPr>
              <w:t>f</w:t>
            </w:r>
            <w:r w:rsidRPr="00052AF8">
              <w:rPr>
                <w:rFonts w:eastAsia="Times New Roman"/>
                <w:lang w:val="en-CA"/>
              </w:rPr>
              <w:t>unction (ISQ)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lang w:val="en-CA"/>
              </w:rPr>
              <w:t>56.4(27.4)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lang w:val="en-CA"/>
              </w:rPr>
              <w:t>70.3(24.8)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lang w:val="en-CA"/>
              </w:rPr>
              <w:t>24.6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24B8" w:rsidRPr="00052AF8" w:rsidRDefault="001424B8" w:rsidP="001230F5">
            <w:pPr>
              <w:jc w:val="center"/>
              <w:rPr>
                <w:rFonts w:eastAsia="Times New Roman"/>
                <w:lang w:val="en-CA"/>
              </w:rPr>
            </w:pPr>
            <w:r w:rsidRPr="00052AF8">
              <w:rPr>
                <w:rFonts w:eastAsia="Times New Roman"/>
                <w:lang w:val="en-CA"/>
              </w:rPr>
              <w:t>&lt;.0001</w:t>
            </w:r>
          </w:p>
        </w:tc>
      </w:tr>
    </w:tbl>
    <w:p w:rsidR="001424B8" w:rsidRDefault="001424B8" w:rsidP="001424B8">
      <w:pPr>
        <w:rPr>
          <w:rFonts w:eastAsia="Calibri"/>
          <w:i/>
          <w:iCs/>
        </w:rPr>
      </w:pPr>
      <w:r w:rsidRPr="00156929">
        <w:rPr>
          <w:rFonts w:eastAsia="Roboto"/>
          <w:i/>
          <w:iCs/>
        </w:rPr>
        <w:t>ISQ: immune status questionnaire; LDN: low-dose naltrexone; SD: standard deviation</w:t>
      </w:r>
      <w:r>
        <w:rPr>
          <w:rFonts w:eastAsia="Roboto"/>
          <w:i/>
          <w:iCs/>
        </w:rPr>
        <w:t xml:space="preserve">; SF-36: short form 36; QoL: quality of life. </w:t>
      </w:r>
      <w:r>
        <w:rPr>
          <w:rFonts w:eastAsia="Roboto"/>
          <w:i/>
          <w:iCs/>
          <w:vertAlign w:val="superscript"/>
        </w:rPr>
        <w:t>*</w:t>
      </w:r>
      <w:r w:rsidRPr="00ED286C">
        <w:rPr>
          <w:rFonts w:eastAsia="Calibri"/>
          <w:i/>
          <w:iCs/>
        </w:rPr>
        <w:t>Responders were defined as those participants with any change in total SF-36 scores between baseline and on-treatment assessment.</w:t>
      </w:r>
    </w:p>
    <w:p w:rsidR="001424B8" w:rsidRDefault="001424B8" w:rsidP="001424B8">
      <w:pPr>
        <w:rPr>
          <w:rFonts w:eastAsia="Calibri"/>
          <w:i/>
          <w:iCs/>
        </w:rPr>
      </w:pPr>
      <w:r>
        <w:rPr>
          <w:rFonts w:eastAsia="Calibri"/>
          <w:i/>
          <w:iCs/>
        </w:rPr>
        <w:br w:type="page"/>
      </w:r>
    </w:p>
    <w:p w:rsidR="001424B8" w:rsidRDefault="001424B8" w:rsidP="001424B8">
      <w:pPr>
        <w:rPr>
          <w:rFonts w:eastAsia="Roboto"/>
          <w:b/>
          <w:bCs/>
        </w:rPr>
      </w:pPr>
      <w:r>
        <w:rPr>
          <w:rFonts w:eastAsia="Roboto"/>
          <w:b/>
          <w:bCs/>
        </w:rPr>
        <w:lastRenderedPageBreak/>
        <w:t>Supplemental Figure Legends</w:t>
      </w:r>
    </w:p>
    <w:p w:rsidR="001424B8" w:rsidRPr="00562E1A" w:rsidRDefault="001424B8" w:rsidP="001424B8">
      <w:pPr>
        <w:rPr>
          <w:rFonts w:eastAsia="Roboto"/>
          <w:b/>
          <w:bCs/>
        </w:rPr>
      </w:pPr>
      <w:r>
        <w:rPr>
          <w:rFonts w:eastAsia="Roboto"/>
          <w:b/>
          <w:bCs/>
        </w:rPr>
        <w:t>Supplemental Figure S1: Study flow chart</w:t>
      </w:r>
    </w:p>
    <w:p w:rsidR="002F609F" w:rsidRDefault="002F609F"/>
    <w:sectPr w:rsidR="002F609F" w:rsidSect="00170615">
      <w:footerReference w:type="default" r:id="rId4"/>
      <w:pgSz w:w="12240" w:h="15840"/>
      <w:pgMar w:top="1440" w:right="1440" w:bottom="1440" w:left="1440" w:header="708" w:footer="708" w:gutter="0"/>
      <w:lnNumType w:countBy="1" w:restart="continuous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3C7" w:rsidRDefault="001424B8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compat/>
  <w:rsids>
    <w:rsidRoot w:val="001424B8"/>
    <w:rsid w:val="001424B8"/>
    <w:rsid w:val="002F609F"/>
    <w:rsid w:val="00451E17"/>
    <w:rsid w:val="005F00B8"/>
    <w:rsid w:val="00A87C75"/>
    <w:rsid w:val="00DA3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142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manimarans</dc:creator>
  <cp:lastModifiedBy>manimarans</cp:lastModifiedBy>
  <cp:revision>1</cp:revision>
  <dcterms:created xsi:type="dcterms:W3CDTF">2024-08-05T14:42:00Z</dcterms:created>
  <dcterms:modified xsi:type="dcterms:W3CDTF">2024-08-05T14:43:00Z</dcterms:modified>
</cp:coreProperties>
</file>